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971CD" w14:textId="614B59A4" w:rsidR="003624FF" w:rsidRDefault="003624FF" w:rsidP="003624FF">
      <w:pPr>
        <w:shd w:val="clear" w:color="auto" w:fill="FFFFFF"/>
        <w:spacing w:before="300" w:after="150" w:line="240" w:lineRule="auto"/>
        <w:textAlignment w:val="baseline"/>
        <w:outlineLvl w:val="2"/>
        <w:rPr>
          <w:rFonts w:ascii="Palatino Linotype" w:eastAsia="Times New Roman" w:hAnsi="Palatino Linotype" w:cs="Times New Roman"/>
          <w:b/>
          <w:bCs/>
          <w:color w:val="333333"/>
          <w:sz w:val="24"/>
          <w:szCs w:val="24"/>
        </w:rPr>
      </w:pPr>
      <w:bookmarkStart w:id="0" w:name="_GoBack"/>
      <w:bookmarkEnd w:id="0"/>
      <w:r>
        <w:rPr>
          <w:rFonts w:ascii="Palatino Linotype" w:eastAsia="Times New Roman" w:hAnsi="Palatino Linotype" w:cs="Times New Roman"/>
          <w:b/>
          <w:bCs/>
          <w:color w:val="333333"/>
          <w:sz w:val="24"/>
          <w:szCs w:val="24"/>
        </w:rPr>
        <w:t>Change to Academic Probation Policy passed by EMS</w:t>
      </w:r>
      <w:r w:rsidR="001106F8">
        <w:rPr>
          <w:rFonts w:ascii="Palatino Linotype" w:eastAsia="Times New Roman" w:hAnsi="Palatino Linotype" w:cs="Times New Roman"/>
          <w:b/>
          <w:bCs/>
          <w:color w:val="333333"/>
          <w:sz w:val="24"/>
          <w:szCs w:val="24"/>
        </w:rPr>
        <w:t xml:space="preserve"> </w:t>
      </w:r>
      <w:r>
        <w:rPr>
          <w:rFonts w:ascii="Palatino Linotype" w:eastAsia="Times New Roman" w:hAnsi="Palatino Linotype" w:cs="Times New Roman"/>
          <w:b/>
          <w:bCs/>
          <w:color w:val="333333"/>
          <w:sz w:val="24"/>
          <w:szCs w:val="24"/>
        </w:rPr>
        <w:t>and passed by Academic Affairs (19 Feb. 2020):</w:t>
      </w:r>
    </w:p>
    <w:p w14:paraId="269F7607" w14:textId="77777777" w:rsidR="003624FF" w:rsidRPr="003624FF" w:rsidRDefault="003624FF" w:rsidP="003624FF">
      <w:pPr>
        <w:shd w:val="clear" w:color="auto" w:fill="FFFFFF"/>
        <w:spacing w:before="300" w:after="150" w:line="240" w:lineRule="auto"/>
        <w:textAlignment w:val="baseline"/>
        <w:outlineLvl w:val="2"/>
        <w:rPr>
          <w:rFonts w:ascii="Palatino Linotype" w:eastAsia="Times New Roman" w:hAnsi="Palatino Linotype" w:cs="Times New Roman"/>
          <w:b/>
          <w:bCs/>
          <w:color w:val="333333"/>
          <w:sz w:val="24"/>
          <w:szCs w:val="24"/>
        </w:rPr>
      </w:pPr>
    </w:p>
    <w:p w14:paraId="4E7FB8FE" w14:textId="77777777" w:rsidR="003624FF" w:rsidRPr="003624FF" w:rsidRDefault="003624FF" w:rsidP="003624FF">
      <w:pPr>
        <w:shd w:val="clear" w:color="auto" w:fill="FFFFFF"/>
        <w:spacing w:before="300" w:after="150" w:line="240" w:lineRule="auto"/>
        <w:textAlignment w:val="baseline"/>
        <w:outlineLvl w:val="2"/>
        <w:rPr>
          <w:rFonts w:ascii="Palatino Linotype" w:eastAsia="Times New Roman" w:hAnsi="Palatino Linotype" w:cs="Times New Roman"/>
          <w:b/>
          <w:bCs/>
          <w:color w:val="333333"/>
          <w:sz w:val="36"/>
          <w:szCs w:val="36"/>
        </w:rPr>
      </w:pPr>
      <w:r w:rsidRPr="003624FF">
        <w:rPr>
          <w:rFonts w:ascii="Palatino Linotype" w:eastAsia="Times New Roman" w:hAnsi="Palatino Linotype" w:cs="Times New Roman"/>
          <w:b/>
          <w:bCs/>
          <w:color w:val="333333"/>
          <w:sz w:val="36"/>
          <w:szCs w:val="36"/>
        </w:rPr>
        <w:t>Academic Probation</w:t>
      </w:r>
    </w:p>
    <w:p w14:paraId="14E8C8EF" w14:textId="27C0995B" w:rsidR="003624FF" w:rsidRPr="003624FF" w:rsidRDefault="003624FF" w:rsidP="003624FF">
      <w:pPr>
        <w:shd w:val="clear" w:color="auto" w:fill="FFFFFF"/>
        <w:spacing w:before="150" w:after="150" w:line="240" w:lineRule="auto"/>
        <w:textAlignment w:val="baseline"/>
        <w:rPr>
          <w:rFonts w:ascii="Palatino Linotype" w:eastAsia="Times New Roman" w:hAnsi="Palatino Linotype" w:cs="Times New Roman"/>
          <w:color w:val="333333"/>
          <w:sz w:val="24"/>
          <w:szCs w:val="24"/>
        </w:rPr>
      </w:pPr>
      <w:r w:rsidRPr="001106F8">
        <w:rPr>
          <w:rFonts w:ascii="Palatino Linotype" w:eastAsia="Times New Roman" w:hAnsi="Palatino Linotype" w:cs="Times New Roman"/>
          <w:strike/>
          <w:color w:val="FF0000"/>
          <w:sz w:val="24"/>
          <w:szCs w:val="24"/>
        </w:rPr>
        <w:t>A student is</w:t>
      </w:r>
      <w:r w:rsidRPr="003624FF">
        <w:rPr>
          <w:rFonts w:ascii="Palatino Linotype" w:eastAsia="Times New Roman" w:hAnsi="Palatino Linotype" w:cs="Times New Roman"/>
          <w:color w:val="333333"/>
          <w:sz w:val="24"/>
          <w:szCs w:val="24"/>
        </w:rPr>
        <w:t xml:space="preserve"> </w:t>
      </w:r>
      <w:r w:rsidR="001106F8">
        <w:rPr>
          <w:rFonts w:ascii="Palatino Linotype" w:eastAsia="Times New Roman" w:hAnsi="Palatino Linotype" w:cs="Times New Roman"/>
          <w:color w:val="00B050"/>
          <w:sz w:val="24"/>
          <w:szCs w:val="24"/>
        </w:rPr>
        <w:t xml:space="preserve">Students are </w:t>
      </w:r>
      <w:r w:rsidRPr="003624FF">
        <w:rPr>
          <w:rFonts w:ascii="Palatino Linotype" w:eastAsia="Times New Roman" w:hAnsi="Palatino Linotype" w:cs="Times New Roman"/>
          <w:color w:val="333333"/>
          <w:sz w:val="24"/>
          <w:szCs w:val="24"/>
        </w:rPr>
        <w:t xml:space="preserve">placed on Academic Probation when </w:t>
      </w:r>
      <w:r w:rsidRPr="001106F8">
        <w:rPr>
          <w:rFonts w:ascii="Palatino Linotype" w:eastAsia="Times New Roman" w:hAnsi="Palatino Linotype" w:cs="Times New Roman"/>
          <w:strike/>
          <w:color w:val="FF0000"/>
          <w:sz w:val="24"/>
          <w:szCs w:val="24"/>
        </w:rPr>
        <w:t>his/her</w:t>
      </w:r>
      <w:r w:rsidRPr="001106F8">
        <w:rPr>
          <w:rFonts w:ascii="Palatino Linotype" w:eastAsia="Times New Roman" w:hAnsi="Palatino Linotype" w:cs="Times New Roman"/>
          <w:color w:val="FF0000"/>
          <w:sz w:val="24"/>
          <w:szCs w:val="24"/>
        </w:rPr>
        <w:t xml:space="preserve"> </w:t>
      </w:r>
      <w:r w:rsidR="001106F8">
        <w:rPr>
          <w:rFonts w:ascii="Palatino Linotype" w:eastAsia="Times New Roman" w:hAnsi="Palatino Linotype" w:cs="Times New Roman"/>
          <w:color w:val="00B050"/>
          <w:sz w:val="24"/>
          <w:szCs w:val="24"/>
        </w:rPr>
        <w:t xml:space="preserve">their </w:t>
      </w:r>
      <w:r w:rsidRPr="003624FF">
        <w:rPr>
          <w:rFonts w:ascii="Palatino Linotype" w:eastAsia="Times New Roman" w:hAnsi="Palatino Linotype" w:cs="Times New Roman"/>
          <w:color w:val="333333"/>
          <w:sz w:val="24"/>
          <w:szCs w:val="24"/>
        </w:rPr>
        <w:t xml:space="preserve">cumulative GPA falls below 2.0. Students on academic probation are eligible to attend the University while carrying a </w:t>
      </w:r>
      <w:r w:rsidRPr="003624FF">
        <w:rPr>
          <w:rFonts w:ascii="Palatino Linotype" w:eastAsia="Times New Roman" w:hAnsi="Palatino Linotype" w:cs="Times New Roman"/>
          <w:strike/>
          <w:color w:val="FF0000"/>
          <w:sz w:val="24"/>
          <w:szCs w:val="24"/>
        </w:rPr>
        <w:t>cumulate</w:t>
      </w:r>
      <w:r w:rsidRPr="003624FF">
        <w:rPr>
          <w:rFonts w:ascii="Palatino Linotype" w:eastAsia="Times New Roman" w:hAnsi="Palatino Linotype" w:cs="Times New Roman"/>
          <w:color w:val="333333"/>
          <w:sz w:val="24"/>
          <w:szCs w:val="24"/>
        </w:rPr>
        <w:t xml:space="preserve"> </w:t>
      </w:r>
      <w:r>
        <w:rPr>
          <w:rFonts w:ascii="Palatino Linotype" w:eastAsia="Times New Roman" w:hAnsi="Palatino Linotype" w:cs="Times New Roman"/>
          <w:color w:val="00B050"/>
          <w:sz w:val="24"/>
          <w:szCs w:val="24"/>
        </w:rPr>
        <w:t xml:space="preserve">cumulative </w:t>
      </w:r>
      <w:r w:rsidRPr="003624FF">
        <w:rPr>
          <w:rFonts w:ascii="Palatino Linotype" w:eastAsia="Times New Roman" w:hAnsi="Palatino Linotype" w:cs="Times New Roman"/>
          <w:color w:val="333333"/>
          <w:sz w:val="24"/>
          <w:szCs w:val="24"/>
        </w:rPr>
        <w:t>grade point average below 2.0 under specified provisions but are not in good standing.</w:t>
      </w:r>
    </w:p>
    <w:p w14:paraId="41713870" w14:textId="77777777" w:rsidR="003624FF" w:rsidRPr="003624FF" w:rsidRDefault="003624FF" w:rsidP="003624FF">
      <w:pPr>
        <w:shd w:val="clear" w:color="auto" w:fill="FFFFFF"/>
        <w:spacing w:before="150" w:after="150" w:line="240" w:lineRule="auto"/>
        <w:textAlignment w:val="baseline"/>
        <w:rPr>
          <w:rFonts w:ascii="Palatino Linotype" w:eastAsia="Times New Roman" w:hAnsi="Palatino Linotype" w:cs="Times New Roman"/>
          <w:color w:val="333333"/>
          <w:sz w:val="24"/>
          <w:szCs w:val="24"/>
        </w:rPr>
      </w:pPr>
      <w:r w:rsidRPr="003624FF">
        <w:rPr>
          <w:rFonts w:ascii="Palatino Linotype" w:eastAsia="Times New Roman" w:hAnsi="Palatino Linotype" w:cs="Times New Roman"/>
          <w:color w:val="333333"/>
          <w:sz w:val="24"/>
          <w:szCs w:val="24"/>
        </w:rPr>
        <w:t>Students on probation have two semesters to impr</w:t>
      </w:r>
      <w:r>
        <w:rPr>
          <w:rFonts w:ascii="Palatino Linotype" w:eastAsia="Times New Roman" w:hAnsi="Palatino Linotype" w:cs="Times New Roman"/>
          <w:color w:val="333333"/>
          <w:sz w:val="24"/>
          <w:szCs w:val="24"/>
        </w:rPr>
        <w:t>ove their academic performance.</w:t>
      </w:r>
      <w:r w:rsidRPr="003624FF">
        <w:rPr>
          <w:rFonts w:ascii="Palatino Linotype" w:eastAsia="Times New Roman" w:hAnsi="Palatino Linotype" w:cs="Times New Roman"/>
          <w:color w:val="333333"/>
          <w:sz w:val="24"/>
          <w:szCs w:val="24"/>
        </w:rPr>
        <w:t xml:space="preserve"> If a student takes a leave of absence after one seme</w:t>
      </w:r>
      <w:r>
        <w:rPr>
          <w:rFonts w:ascii="Palatino Linotype" w:eastAsia="Times New Roman" w:hAnsi="Palatino Linotype" w:cs="Times New Roman"/>
          <w:color w:val="333333"/>
          <w:sz w:val="24"/>
          <w:szCs w:val="24"/>
        </w:rPr>
        <w:t xml:space="preserve">ster of probation, they </w:t>
      </w:r>
      <w:r w:rsidRPr="003624FF">
        <w:rPr>
          <w:rFonts w:ascii="Palatino Linotype" w:eastAsia="Times New Roman" w:hAnsi="Palatino Linotype" w:cs="Times New Roman"/>
          <w:color w:val="333333"/>
          <w:sz w:val="24"/>
          <w:szCs w:val="24"/>
        </w:rPr>
        <w:t>would still be under probation fo</w:t>
      </w:r>
      <w:r>
        <w:rPr>
          <w:rFonts w:ascii="Palatino Linotype" w:eastAsia="Times New Roman" w:hAnsi="Palatino Linotype" w:cs="Times New Roman"/>
          <w:color w:val="333333"/>
          <w:sz w:val="24"/>
          <w:szCs w:val="24"/>
        </w:rPr>
        <w:t>r one semester after returning.</w:t>
      </w:r>
      <w:r w:rsidRPr="003624FF">
        <w:rPr>
          <w:rFonts w:ascii="Palatino Linotype" w:eastAsia="Times New Roman" w:hAnsi="Palatino Linotype" w:cs="Times New Roman"/>
          <w:color w:val="333333"/>
          <w:sz w:val="24"/>
          <w:szCs w:val="24"/>
        </w:rPr>
        <w:t xml:space="preserve"> Enrollment for the probationary term </w:t>
      </w:r>
      <w:r w:rsidRPr="003624FF">
        <w:rPr>
          <w:rFonts w:ascii="Palatino Linotype" w:eastAsia="Times New Roman" w:hAnsi="Palatino Linotype" w:cs="Times New Roman"/>
          <w:strike/>
          <w:color w:val="FF0000"/>
          <w:sz w:val="24"/>
          <w:szCs w:val="24"/>
        </w:rPr>
        <w:t>will</w:t>
      </w:r>
      <w:r w:rsidRPr="003624FF">
        <w:rPr>
          <w:rFonts w:ascii="Palatino Linotype" w:eastAsia="Times New Roman" w:hAnsi="Palatino Linotype" w:cs="Times New Roman"/>
          <w:color w:val="333333"/>
          <w:sz w:val="24"/>
          <w:szCs w:val="24"/>
        </w:rPr>
        <w:t xml:space="preserve"> </w:t>
      </w:r>
      <w:r>
        <w:rPr>
          <w:rFonts w:ascii="Palatino Linotype" w:eastAsia="Times New Roman" w:hAnsi="Palatino Linotype" w:cs="Times New Roman"/>
          <w:color w:val="00B050"/>
          <w:sz w:val="24"/>
          <w:szCs w:val="24"/>
        </w:rPr>
        <w:t xml:space="preserve">may </w:t>
      </w:r>
      <w:r w:rsidRPr="003624FF">
        <w:rPr>
          <w:rFonts w:ascii="Palatino Linotype" w:eastAsia="Times New Roman" w:hAnsi="Palatino Linotype" w:cs="Times New Roman"/>
          <w:color w:val="333333"/>
          <w:sz w:val="24"/>
          <w:szCs w:val="24"/>
        </w:rPr>
        <w:t>be limited to a maximum of 13 semester hours, and students must participate in the services for probationary students offered through the Center for Student Success (CSS). T</w:t>
      </w:r>
      <w:r>
        <w:rPr>
          <w:rFonts w:ascii="Palatino Linotype" w:eastAsia="Times New Roman" w:hAnsi="Palatino Linotype" w:cs="Times New Roman"/>
          <w:color w:val="333333"/>
          <w:sz w:val="24"/>
          <w:szCs w:val="24"/>
        </w:rPr>
        <w:t>his is a mandatory requirement.</w:t>
      </w:r>
      <w:r w:rsidRPr="003624FF">
        <w:rPr>
          <w:rFonts w:ascii="Palatino Linotype" w:eastAsia="Times New Roman" w:hAnsi="Palatino Linotype" w:cs="Times New Roman"/>
          <w:color w:val="333333"/>
          <w:sz w:val="24"/>
          <w:szCs w:val="24"/>
        </w:rPr>
        <w:t xml:space="preserve"> Failure to participate in CSS services will result in immediate Academic Dismis</w:t>
      </w:r>
      <w:r>
        <w:rPr>
          <w:rFonts w:ascii="Palatino Linotype" w:eastAsia="Times New Roman" w:hAnsi="Palatino Linotype" w:cs="Times New Roman"/>
          <w:color w:val="333333"/>
          <w:sz w:val="24"/>
          <w:szCs w:val="24"/>
        </w:rPr>
        <w:t>sal at the end of the semester.</w:t>
      </w:r>
      <w:r w:rsidRPr="003624FF">
        <w:rPr>
          <w:rFonts w:ascii="Palatino Linotype" w:eastAsia="Times New Roman" w:hAnsi="Palatino Linotype" w:cs="Times New Roman"/>
          <w:color w:val="333333"/>
          <w:sz w:val="24"/>
          <w:szCs w:val="24"/>
        </w:rPr>
        <w:t xml:space="preserve"> Students should refer to the CSS website for more information on these services.</w:t>
      </w:r>
    </w:p>
    <w:p w14:paraId="2F8F02B2" w14:textId="77777777" w:rsidR="009A7446" w:rsidRDefault="009A7446"/>
    <w:p w14:paraId="1C67309F" w14:textId="77777777" w:rsidR="003624FF" w:rsidRDefault="003624FF"/>
    <w:p w14:paraId="3DC101F4" w14:textId="77777777" w:rsidR="003624FF" w:rsidRPr="003624FF" w:rsidRDefault="003624FF">
      <w:pPr>
        <w:rPr>
          <w:rFonts w:ascii="Palatino Linotype" w:hAnsi="Palatino Linotype"/>
          <w:b/>
          <w:sz w:val="24"/>
          <w:szCs w:val="24"/>
        </w:rPr>
      </w:pPr>
      <w:r w:rsidRPr="003624FF">
        <w:rPr>
          <w:rFonts w:ascii="Palatino Linotype" w:hAnsi="Palatino Linotype"/>
          <w:b/>
          <w:sz w:val="24"/>
          <w:szCs w:val="24"/>
        </w:rPr>
        <w:t>RATIONALE:</w:t>
      </w:r>
    </w:p>
    <w:p w14:paraId="3074BE57" w14:textId="77777777" w:rsidR="003624FF" w:rsidRPr="003624FF" w:rsidRDefault="003624FF" w:rsidP="003624FF">
      <w:pPr>
        <w:pStyle w:val="ListParagraph"/>
        <w:numPr>
          <w:ilvl w:val="0"/>
          <w:numId w:val="1"/>
        </w:numPr>
        <w:rPr>
          <w:rFonts w:ascii="Palatino Linotype" w:hAnsi="Palatino Linotype"/>
          <w:sz w:val="24"/>
          <w:szCs w:val="24"/>
        </w:rPr>
      </w:pPr>
      <w:r w:rsidRPr="003624FF">
        <w:rPr>
          <w:rFonts w:ascii="Palatino Linotype" w:hAnsi="Palatino Linotype"/>
          <w:sz w:val="24"/>
          <w:szCs w:val="24"/>
        </w:rPr>
        <w:t xml:space="preserve">A review of other UNC system schools reflects that UNC Pembroke is one of only a few schools to restrict hours. </w:t>
      </w:r>
    </w:p>
    <w:p w14:paraId="09B6DB23" w14:textId="77777777" w:rsidR="003624FF" w:rsidRPr="003624FF" w:rsidRDefault="003624FF" w:rsidP="003624FF">
      <w:pPr>
        <w:pStyle w:val="ListParagraph"/>
        <w:numPr>
          <w:ilvl w:val="0"/>
          <w:numId w:val="1"/>
        </w:numPr>
        <w:rPr>
          <w:rFonts w:ascii="Palatino Linotype" w:hAnsi="Palatino Linotype"/>
          <w:sz w:val="24"/>
          <w:szCs w:val="24"/>
        </w:rPr>
      </w:pPr>
      <w:r w:rsidRPr="003624FF">
        <w:rPr>
          <w:rFonts w:ascii="Palatino Linotype" w:hAnsi="Palatino Linotype"/>
          <w:sz w:val="24"/>
          <w:szCs w:val="24"/>
        </w:rPr>
        <w:t>If during the registration period a student enrolls in more than 13 credit hours, there is no mechanism or logical process for removing courses/credit hours from the student’s schedule.</w:t>
      </w:r>
    </w:p>
    <w:p w14:paraId="6CEE1E0E" w14:textId="77777777" w:rsidR="001106F8" w:rsidRPr="003624FF" w:rsidRDefault="001106F8" w:rsidP="001106F8">
      <w:pPr>
        <w:pStyle w:val="ListParagraph"/>
        <w:numPr>
          <w:ilvl w:val="0"/>
          <w:numId w:val="1"/>
        </w:numPr>
        <w:rPr>
          <w:rFonts w:ascii="Palatino Linotype" w:hAnsi="Palatino Linotype"/>
          <w:sz w:val="24"/>
          <w:szCs w:val="24"/>
        </w:rPr>
      </w:pPr>
      <w:r>
        <w:rPr>
          <w:rFonts w:ascii="Palatino Linotype" w:hAnsi="Palatino Linotype"/>
          <w:sz w:val="24"/>
          <w:szCs w:val="24"/>
        </w:rPr>
        <w:t>Discussion of the appropriate/best number of credit hours for a student to take in a probationary semester can be discussed by the student and the CSS advisor when the Academic Success Contract is developed.</w:t>
      </w:r>
    </w:p>
    <w:p w14:paraId="470184C9" w14:textId="77777777" w:rsidR="003624FF" w:rsidRDefault="003624FF" w:rsidP="003624FF">
      <w:pPr>
        <w:pStyle w:val="ListParagraph"/>
        <w:numPr>
          <w:ilvl w:val="0"/>
          <w:numId w:val="1"/>
        </w:numPr>
        <w:rPr>
          <w:rFonts w:ascii="Palatino Linotype" w:hAnsi="Palatino Linotype"/>
          <w:sz w:val="24"/>
          <w:szCs w:val="24"/>
        </w:rPr>
      </w:pPr>
      <w:r w:rsidRPr="003624FF">
        <w:rPr>
          <w:rFonts w:ascii="Palatino Linotype" w:hAnsi="Palatino Linotype"/>
          <w:sz w:val="24"/>
          <w:szCs w:val="24"/>
        </w:rPr>
        <w:t xml:space="preserve">Students often fall into academic probation due to circumstances that are relevant to one semester (illness, family issue). The restriction causes students to fall behind academically and decreases their ability to graduate in four years. </w:t>
      </w:r>
    </w:p>
    <w:sectPr w:rsidR="003624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552A5"/>
    <w:multiLevelType w:val="hybridMultilevel"/>
    <w:tmpl w:val="90D8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4FF"/>
    <w:rsid w:val="001106F8"/>
    <w:rsid w:val="003624FF"/>
    <w:rsid w:val="00822A4D"/>
    <w:rsid w:val="009A7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5134A"/>
  <w15:chartTrackingRefBased/>
  <w15:docId w15:val="{B184E26E-0261-49AA-9E23-77DD42CE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624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624F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624F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62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70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4023D8-AD42-4716-9566-DCA3A3CD7E3F}"/>
</file>

<file path=customXml/itemProps2.xml><?xml version="1.0" encoding="utf-8"?>
<ds:datastoreItem xmlns:ds="http://schemas.openxmlformats.org/officeDocument/2006/customXml" ds:itemID="{4A126AD0-2761-4844-83E6-7074A4D664CB}"/>
</file>

<file path=customXml/itemProps3.xml><?xml version="1.0" encoding="utf-8"?>
<ds:datastoreItem xmlns:ds="http://schemas.openxmlformats.org/officeDocument/2006/customXml" ds:itemID="{5ABA61EB-9DFB-432B-A858-A7FFA411CF2C}"/>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Snead</dc:creator>
  <cp:keywords/>
  <dc:description/>
  <cp:lastModifiedBy>Abby Mann</cp:lastModifiedBy>
  <cp:revision>2</cp:revision>
  <dcterms:created xsi:type="dcterms:W3CDTF">2020-02-28T04:34:00Z</dcterms:created>
  <dcterms:modified xsi:type="dcterms:W3CDTF">2020-02-28T04:34:00Z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