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47" w:rsidRPr="00D41855" w:rsidRDefault="00657C47" w:rsidP="00657C47">
      <w:pPr>
        <w:rPr>
          <w:rFonts w:ascii="Times New Roman" w:hAnsi="Times New Roman" w:cs="Times New Roman"/>
          <w:b/>
        </w:rPr>
      </w:pPr>
      <w:r w:rsidRPr="00D41855">
        <w:rPr>
          <w:rFonts w:ascii="Times New Roman" w:hAnsi="Times New Roman" w:cs="Times New Roman"/>
          <w:b/>
        </w:rPr>
        <w:t>Faculty Governance Committee</w:t>
      </w:r>
    </w:p>
    <w:p w:rsidR="00657C47" w:rsidRPr="00D41855" w:rsidRDefault="00657C47" w:rsidP="00657C47">
      <w:pPr>
        <w:rPr>
          <w:rFonts w:ascii="Times New Roman" w:hAnsi="Times New Roman" w:cs="Times New Roman"/>
          <w:b/>
        </w:rPr>
      </w:pPr>
      <w:r w:rsidRPr="00D41855">
        <w:rPr>
          <w:rFonts w:ascii="Times New Roman" w:hAnsi="Times New Roman" w:cs="Times New Roman"/>
          <w:b/>
        </w:rPr>
        <w:t>Minutes, April 17 2018, 3:30PM</w:t>
      </w:r>
    </w:p>
    <w:p w:rsidR="00657C47" w:rsidRPr="00D41855" w:rsidRDefault="00657C47" w:rsidP="00657C47">
      <w:pPr>
        <w:rPr>
          <w:rFonts w:ascii="Times New Roman" w:hAnsi="Times New Roman" w:cs="Times New Roman"/>
          <w:b/>
        </w:rPr>
      </w:pPr>
      <w:r w:rsidRPr="00D41855">
        <w:rPr>
          <w:rFonts w:ascii="Times New Roman" w:hAnsi="Times New Roman" w:cs="Times New Roman"/>
          <w:b/>
        </w:rPr>
        <w:t>233 University Center 233</w:t>
      </w:r>
    </w:p>
    <w:p w:rsidR="00657C47" w:rsidRPr="00D41855" w:rsidRDefault="00657C47" w:rsidP="00657C47">
      <w:pPr>
        <w:rPr>
          <w:rFonts w:ascii="Times New Roman" w:hAnsi="Times New Roman" w:cs="Times New Roman"/>
        </w:rPr>
      </w:pPr>
    </w:p>
    <w:p w:rsidR="00657C47" w:rsidRPr="00D41855" w:rsidRDefault="00657C47" w:rsidP="00657C47">
      <w:p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Members Present: Cherry Beasley, Libby Denny, Scott Hicks, Dennis McCracken (Chair), Cliff Mensah, </w:t>
      </w:r>
      <w:proofErr w:type="spellStart"/>
      <w:r w:rsidRPr="00D41855">
        <w:rPr>
          <w:rFonts w:ascii="Times New Roman" w:hAnsi="Times New Roman" w:cs="Times New Roman"/>
        </w:rPr>
        <w:t>Ottis</w:t>
      </w:r>
      <w:proofErr w:type="spellEnd"/>
      <w:r w:rsidRPr="00D41855">
        <w:rPr>
          <w:rFonts w:ascii="Times New Roman" w:hAnsi="Times New Roman" w:cs="Times New Roman"/>
        </w:rPr>
        <w:t xml:space="preserve"> Murray, Frankie Denise Powell, Mabel Rivera, </w:t>
      </w:r>
      <w:r w:rsidR="00C011B8" w:rsidRPr="00D41855">
        <w:rPr>
          <w:rFonts w:ascii="Times New Roman" w:hAnsi="Times New Roman" w:cs="Times New Roman"/>
        </w:rPr>
        <w:t xml:space="preserve">and </w:t>
      </w:r>
      <w:r w:rsidRPr="00D41855">
        <w:rPr>
          <w:rFonts w:ascii="Times New Roman" w:hAnsi="Times New Roman" w:cs="Times New Roman"/>
        </w:rPr>
        <w:t xml:space="preserve">Sally </w:t>
      </w:r>
      <w:proofErr w:type="spellStart"/>
      <w:r w:rsidRPr="00D41855">
        <w:rPr>
          <w:rFonts w:ascii="Times New Roman" w:hAnsi="Times New Roman" w:cs="Times New Roman"/>
        </w:rPr>
        <w:t>Vallabha</w:t>
      </w:r>
      <w:proofErr w:type="spellEnd"/>
    </w:p>
    <w:p w:rsidR="00657C47" w:rsidRPr="00D41855" w:rsidRDefault="00657C47" w:rsidP="00657C47">
      <w:pPr>
        <w:rPr>
          <w:rFonts w:ascii="Times New Roman" w:hAnsi="Times New Roman" w:cs="Times New Roman"/>
        </w:rPr>
      </w:pPr>
    </w:p>
    <w:p w:rsidR="00657C47" w:rsidRPr="00D41855" w:rsidRDefault="00657C47" w:rsidP="00657C47">
      <w:p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Guests: Sara Oswald, faculty adviser to the </w:t>
      </w:r>
      <w:r w:rsidRPr="00D41855">
        <w:rPr>
          <w:rFonts w:ascii="Times New Roman" w:hAnsi="Times New Roman" w:cs="Times New Roman"/>
          <w:i/>
          <w:iCs/>
        </w:rPr>
        <w:t>Indianhead</w:t>
      </w:r>
    </w:p>
    <w:p w:rsidR="00657C47" w:rsidRPr="00D41855" w:rsidRDefault="00657C47" w:rsidP="00657C47">
      <w:pPr>
        <w:rPr>
          <w:rFonts w:ascii="Times New Roman" w:hAnsi="Times New Roman" w:cs="Times New Roman"/>
        </w:rPr>
      </w:pPr>
    </w:p>
    <w:p w:rsidR="00C011B8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Call to Order</w:t>
      </w:r>
    </w:p>
    <w:p w:rsidR="00C011B8" w:rsidRPr="00D41855" w:rsidRDefault="00C011B8" w:rsidP="00C01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Chair McCracken called the meeting to order at 3:32 p.m.</w:t>
      </w:r>
    </w:p>
    <w:p w:rsidR="00C011B8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Approval of </w:t>
      </w:r>
      <w:r w:rsidR="00C011B8" w:rsidRPr="00D41855">
        <w:rPr>
          <w:rFonts w:ascii="Times New Roman" w:hAnsi="Times New Roman" w:cs="Times New Roman"/>
        </w:rPr>
        <w:t>March 20, 2018, Minutes</w:t>
      </w:r>
    </w:p>
    <w:p w:rsidR="00C011B8" w:rsidRPr="00D41855" w:rsidRDefault="00657C47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The minutes were approved by acclamation.</w:t>
      </w:r>
    </w:p>
    <w:p w:rsidR="00C011B8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Approval of Agenda</w:t>
      </w:r>
    </w:p>
    <w:p w:rsidR="00C011B8" w:rsidRPr="00D41855" w:rsidRDefault="00657C47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The agenda was approved by acclamation.</w:t>
      </w:r>
    </w:p>
    <w:p w:rsidR="00C011B8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Unfinished Business</w:t>
      </w:r>
    </w:p>
    <w:p w:rsidR="00C011B8" w:rsidRPr="00D41855" w:rsidRDefault="008D44D8" w:rsidP="008D44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The committee approved revision of charge and membership of the Student Publications Board</w:t>
      </w:r>
      <w:r w:rsidR="00C011B8" w:rsidRPr="00D41855">
        <w:rPr>
          <w:rFonts w:ascii="Times New Roman" w:hAnsi="Times New Roman" w:cs="Times New Roman"/>
        </w:rPr>
        <w:t>, 8-0-0, to wit:</w:t>
      </w:r>
    </w:p>
    <w:p w:rsidR="00715911" w:rsidRPr="00D41855" w:rsidRDefault="008D44D8" w:rsidP="008D44D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eastAsia="MS Mincho" w:hAnsi="Times New Roman" w:cs="Times New Roman"/>
        </w:rPr>
        <w:t>The [Student Affairs &amp; Campus Life] Committee shall be responsible for one Board:</w:t>
      </w:r>
    </w:p>
    <w:p w:rsidR="00715911" w:rsidRPr="00D41855" w:rsidRDefault="008D44D8" w:rsidP="008D44D8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eastAsia="MS Mincho" w:hAnsi="Times New Roman" w:cs="Times New Roman"/>
        </w:rPr>
        <w:t xml:space="preserve">The Student Publications Board will </w:t>
      </w:r>
      <w:r w:rsidRPr="00D41855">
        <w:rPr>
          <w:rFonts w:ascii="Times New Roman" w:eastAsia="MS Mincho" w:hAnsi="Times New Roman" w:cs="Times New Roman"/>
          <w:color w:val="FF0000"/>
        </w:rPr>
        <w:t>meet at least twice each semester; meeting dates and times for each academic year will be determined early in each Fall semester by a consensus of the members of the Board</w:t>
      </w:r>
      <w:r w:rsidR="00AE2BF9" w:rsidRPr="00D41855">
        <w:rPr>
          <w:rFonts w:ascii="Times New Roman" w:eastAsia="MS Mincho" w:hAnsi="Times New Roman" w:cs="Times New Roman"/>
        </w:rPr>
        <w:t xml:space="preserve">. </w:t>
      </w:r>
      <w:r w:rsidRPr="00D41855">
        <w:rPr>
          <w:rFonts w:ascii="Times New Roman" w:eastAsia="MS Mincho" w:hAnsi="Times New Roman" w:cs="Times New Roman"/>
        </w:rPr>
        <w:t xml:space="preserve">The Board will serve as the selection committee for the newspaper editor, the yearbook editor and the literary magazine editor; </w:t>
      </w:r>
      <w:r w:rsidRPr="00D41855">
        <w:rPr>
          <w:rFonts w:ascii="Times New Roman" w:eastAsia="MS Mincho" w:hAnsi="Times New Roman" w:cs="Times New Roman"/>
          <w:color w:val="FF0000"/>
        </w:rPr>
        <w:t>it will be responsible for approving the application process, interviewing applicants, selecting editors, and hearing charges that could lead to the dismissal of editors</w:t>
      </w:r>
      <w:r w:rsidRPr="00D41855">
        <w:rPr>
          <w:rFonts w:ascii="Times New Roman" w:eastAsia="MS Mincho" w:hAnsi="Times New Roman" w:cs="Times New Roman"/>
        </w:rPr>
        <w:t xml:space="preserve">. The Board will serve as the arbitrator in the event </w:t>
      </w:r>
      <w:r w:rsidR="008C1546">
        <w:rPr>
          <w:rFonts w:ascii="Times New Roman" w:eastAsia="MS Mincho" w:hAnsi="Times New Roman" w:cs="Times New Roman"/>
        </w:rPr>
        <w:t>that censorship pressures arise</w:t>
      </w:r>
      <w:r w:rsidRPr="00D41855">
        <w:rPr>
          <w:rFonts w:ascii="Times New Roman" w:eastAsia="MS Mincho" w:hAnsi="Times New Roman" w:cs="Times New Roman"/>
        </w:rPr>
        <w:t xml:space="preserve"> and will develop other roles which the Board deems proper, </w:t>
      </w:r>
      <w:r w:rsidRPr="00D41855">
        <w:rPr>
          <w:rFonts w:ascii="Times New Roman" w:eastAsia="MS Mincho" w:hAnsi="Times New Roman" w:cs="Times New Roman"/>
          <w:color w:val="FF0000"/>
        </w:rPr>
        <w:t>in accordance with the guidelines and policies set forth in the Student Publications Manual</w:t>
      </w:r>
      <w:r w:rsidRPr="00D41855">
        <w:rPr>
          <w:rFonts w:ascii="Times New Roman" w:eastAsia="MS Mincho" w:hAnsi="Times New Roman" w:cs="Times New Roman"/>
        </w:rPr>
        <w:t>. The Board will not, however, attempt to provide active oversight of the day-to-day workings of student publications.</w:t>
      </w:r>
    </w:p>
    <w:p w:rsidR="00715911" w:rsidRPr="00D41855" w:rsidRDefault="008D44D8" w:rsidP="008D44D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eastAsia="MS Mincho" w:hAnsi="Times New Roman" w:cs="Times New Roman"/>
        </w:rPr>
        <w:t>Student Affairs and Campus Life Committee</w:t>
      </w:r>
    </w:p>
    <w:p w:rsidR="008D44D8" w:rsidRPr="00D41855" w:rsidRDefault="008D44D8" w:rsidP="00715911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eastAsia="MS Mincho" w:hAnsi="Times New Roman" w:cs="Times New Roman"/>
        </w:rPr>
        <w:t>The Student Publications Board will be composed of:</w:t>
      </w:r>
    </w:p>
    <w:p w:rsidR="008D44D8" w:rsidRPr="00D41855" w:rsidRDefault="008D44D8" w:rsidP="00715911">
      <w:pPr>
        <w:pStyle w:val="PlainText"/>
        <w:ind w:left="2880"/>
        <w:rPr>
          <w:rFonts w:ascii="Times New Roman" w:eastAsia="MS Mincho" w:hAnsi="Times New Roman"/>
          <w:strike/>
          <w:sz w:val="24"/>
          <w:szCs w:val="24"/>
          <w:lang w:val="en-US"/>
        </w:rPr>
      </w:pPr>
      <w:r w:rsidRPr="00D41855">
        <w:rPr>
          <w:rFonts w:ascii="Times New Roman" w:eastAsia="MS Mincho" w:hAnsi="Times New Roman"/>
          <w:strike/>
          <w:sz w:val="24"/>
          <w:szCs w:val="24"/>
        </w:rPr>
        <w:t xml:space="preserve">The Associate Vice Chancellor for Student </w:t>
      </w:r>
      <w:proofErr w:type="spellStart"/>
      <w:r w:rsidRPr="00D41855">
        <w:rPr>
          <w:rFonts w:ascii="Times New Roman" w:eastAsia="MS Mincho" w:hAnsi="Times New Roman"/>
          <w:strike/>
          <w:sz w:val="24"/>
          <w:szCs w:val="24"/>
        </w:rPr>
        <w:t>Affairs,</w:t>
      </w:r>
      <w:r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>The</w:t>
      </w:r>
      <w:proofErr w:type="spellEnd"/>
      <w:r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 xml:space="preserve"> administrator who holds budget authority over student activity fees,</w:t>
      </w:r>
    </w:p>
    <w:p w:rsidR="008D44D8" w:rsidRPr="00D41855" w:rsidRDefault="008D44D8" w:rsidP="00715911">
      <w:pPr>
        <w:pStyle w:val="PlainText"/>
        <w:ind w:left="2880"/>
        <w:rPr>
          <w:rFonts w:ascii="Times New Roman" w:eastAsia="MS Mincho" w:hAnsi="Times New Roman"/>
          <w:strike/>
          <w:sz w:val="24"/>
          <w:szCs w:val="24"/>
          <w:lang w:val="en-US"/>
        </w:rPr>
      </w:pPr>
      <w:r w:rsidRPr="00D41855">
        <w:rPr>
          <w:rFonts w:ascii="Times New Roman" w:eastAsia="MS Mincho" w:hAnsi="Times New Roman"/>
          <w:sz w:val="24"/>
          <w:szCs w:val="24"/>
        </w:rPr>
        <w:t xml:space="preserve">The faculty advisor of the student newspaper, </w:t>
      </w:r>
    </w:p>
    <w:p w:rsidR="008D44D8" w:rsidRPr="00D41855" w:rsidRDefault="008D44D8" w:rsidP="00715911">
      <w:pPr>
        <w:pStyle w:val="PlainText"/>
        <w:ind w:left="2880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>The faculty advisor of the student yearbook,</w:t>
      </w:r>
    </w:p>
    <w:p w:rsidR="008D44D8" w:rsidRPr="00D41855" w:rsidRDefault="008D44D8" w:rsidP="00715911">
      <w:pPr>
        <w:pStyle w:val="PlainText"/>
        <w:ind w:left="2880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>The faculty advisor of the student literary magazine,</w:t>
      </w:r>
    </w:p>
    <w:p w:rsidR="00BB1C07" w:rsidRPr="00D41855" w:rsidRDefault="008D44D8" w:rsidP="00715911">
      <w:pPr>
        <w:pStyle w:val="PlainText"/>
        <w:ind w:left="2880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 xml:space="preserve">One faculty member who is not actively involved in student publications, to be nominated by the Committee on Committees </w:t>
      </w:r>
      <w:r w:rsidR="00AE2BF9" w:rsidRPr="00D41855">
        <w:rPr>
          <w:rFonts w:ascii="Times New Roman" w:eastAsia="MS Mincho" w:hAnsi="Times New Roman"/>
          <w:sz w:val="24"/>
          <w:szCs w:val="24"/>
          <w:lang w:val="en-US"/>
        </w:rPr>
        <w:t>&amp;</w:t>
      </w:r>
      <w:r w:rsidRPr="00D41855">
        <w:rPr>
          <w:rFonts w:ascii="Times New Roman" w:eastAsia="MS Mincho" w:hAnsi="Times New Roman"/>
          <w:sz w:val="24"/>
          <w:szCs w:val="24"/>
        </w:rPr>
        <w:t xml:space="preserve"> Elections, </w:t>
      </w:r>
    </w:p>
    <w:p w:rsidR="00BB1C07" w:rsidRPr="00D41855" w:rsidRDefault="008D44D8" w:rsidP="00715911">
      <w:pPr>
        <w:pStyle w:val="PlainText"/>
        <w:ind w:left="2304" w:firstLine="576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>The e</w:t>
      </w:r>
      <w:r w:rsidR="00BB1C07" w:rsidRPr="00D41855">
        <w:rPr>
          <w:rFonts w:ascii="Times New Roman" w:eastAsia="MS Mincho" w:hAnsi="Times New Roman"/>
          <w:sz w:val="24"/>
          <w:szCs w:val="24"/>
        </w:rPr>
        <w:t>ditor of the student newspaper,</w:t>
      </w:r>
    </w:p>
    <w:p w:rsidR="00BB1C07" w:rsidRPr="00D41855" w:rsidRDefault="008D44D8" w:rsidP="00715911">
      <w:pPr>
        <w:pStyle w:val="PlainText"/>
        <w:ind w:left="2304" w:firstLine="576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>The editor of the student yearbook,</w:t>
      </w:r>
    </w:p>
    <w:p w:rsidR="00BB1C07" w:rsidRPr="00D41855" w:rsidRDefault="008D44D8" w:rsidP="00715911">
      <w:pPr>
        <w:pStyle w:val="PlainText"/>
        <w:ind w:left="2304" w:firstLine="576"/>
        <w:rPr>
          <w:rFonts w:ascii="Times New Roman" w:eastAsia="MS Mincho" w:hAnsi="Times New Roman"/>
          <w:sz w:val="24"/>
          <w:szCs w:val="24"/>
        </w:rPr>
      </w:pPr>
      <w:r w:rsidRPr="00D41855">
        <w:rPr>
          <w:rFonts w:ascii="Times New Roman" w:eastAsia="MS Mincho" w:hAnsi="Times New Roman"/>
          <w:sz w:val="24"/>
          <w:szCs w:val="24"/>
        </w:rPr>
        <w:t>The editor of the student literary magazine,</w:t>
      </w:r>
    </w:p>
    <w:p w:rsidR="008D44D8" w:rsidRPr="00D41855" w:rsidRDefault="008D44D8" w:rsidP="00715911">
      <w:pPr>
        <w:pStyle w:val="PlainText"/>
        <w:ind w:left="2304" w:firstLine="576"/>
        <w:rPr>
          <w:rFonts w:ascii="Times New Roman" w:eastAsia="MS Mincho" w:hAnsi="Times New Roman"/>
          <w:sz w:val="24"/>
          <w:szCs w:val="24"/>
          <w:lang w:val="en-US"/>
        </w:rPr>
      </w:pPr>
      <w:r w:rsidRPr="00D41855">
        <w:rPr>
          <w:rFonts w:ascii="Times New Roman" w:eastAsia="MS Mincho" w:hAnsi="Times New Roman"/>
          <w:sz w:val="24"/>
          <w:szCs w:val="24"/>
        </w:rPr>
        <w:t xml:space="preserve">The SGA president or her/his designee. </w:t>
      </w:r>
    </w:p>
    <w:p w:rsidR="00715911" w:rsidRPr="00D41855" w:rsidRDefault="008D44D8" w:rsidP="00715911">
      <w:pPr>
        <w:pStyle w:val="PlainText"/>
        <w:ind w:left="2880"/>
        <w:rPr>
          <w:rFonts w:ascii="Times New Roman" w:eastAsia="MS Mincho" w:hAnsi="Times New Roman"/>
          <w:color w:val="FF0000"/>
          <w:sz w:val="24"/>
          <w:szCs w:val="24"/>
          <w:lang w:val="en-US"/>
        </w:rPr>
      </w:pPr>
      <w:r w:rsidRPr="00D41855">
        <w:rPr>
          <w:rFonts w:ascii="Times New Roman" w:eastAsia="MS Mincho" w:hAnsi="Times New Roman"/>
          <w:color w:val="FF0000"/>
          <w:sz w:val="24"/>
          <w:szCs w:val="24"/>
        </w:rPr>
        <w:t xml:space="preserve">The Student Publications Board will be </w:t>
      </w:r>
      <w:r w:rsidRPr="00D41855">
        <w:rPr>
          <w:rFonts w:ascii="Times New Roman" w:eastAsia="MS Mincho" w:hAnsi="Times New Roman"/>
          <w:strike/>
          <w:color w:val="FF0000"/>
          <w:sz w:val="24"/>
          <w:szCs w:val="24"/>
          <w:lang w:val="en-US"/>
        </w:rPr>
        <w:t>co-</w:t>
      </w:r>
      <w:r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 xml:space="preserve">chaired by the faculty member nominated </w:t>
      </w:r>
      <w:r w:rsidRPr="00D41855">
        <w:rPr>
          <w:rFonts w:ascii="Times New Roman" w:eastAsia="MS Mincho" w:hAnsi="Times New Roman"/>
          <w:color w:val="FF0000"/>
          <w:sz w:val="24"/>
          <w:szCs w:val="24"/>
        </w:rPr>
        <w:t xml:space="preserve">by the Committee on Committees </w:t>
      </w:r>
      <w:r w:rsidR="00BB1C07"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>&amp;</w:t>
      </w:r>
      <w:r w:rsidRPr="00D41855">
        <w:rPr>
          <w:rFonts w:ascii="Times New Roman" w:eastAsia="MS Mincho" w:hAnsi="Times New Roman"/>
          <w:color w:val="FF0000"/>
          <w:sz w:val="24"/>
          <w:szCs w:val="24"/>
        </w:rPr>
        <w:t xml:space="preserve"> Elections</w:t>
      </w:r>
      <w:r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 xml:space="preserve"> </w:t>
      </w:r>
      <w:r w:rsidRPr="00D41855">
        <w:rPr>
          <w:rFonts w:ascii="Times New Roman" w:eastAsia="MS Mincho" w:hAnsi="Times New Roman"/>
          <w:strike/>
          <w:color w:val="FF0000"/>
          <w:sz w:val="24"/>
          <w:szCs w:val="24"/>
          <w:lang w:val="en-US"/>
        </w:rPr>
        <w:t>and the faculty advisor of one of the student publications, who will serve in yearly rotation</w:t>
      </w:r>
      <w:r w:rsidRPr="00D41855">
        <w:rPr>
          <w:rFonts w:ascii="Times New Roman" w:eastAsia="MS Mincho" w:hAnsi="Times New Roman"/>
          <w:color w:val="FF0000"/>
          <w:sz w:val="24"/>
          <w:szCs w:val="24"/>
          <w:lang w:val="en-US"/>
        </w:rPr>
        <w:t>.</w:t>
      </w:r>
    </w:p>
    <w:p w:rsidR="00715911" w:rsidRPr="00D41855" w:rsidRDefault="005B2E63" w:rsidP="00657C47">
      <w:pPr>
        <w:pStyle w:val="PlainText"/>
        <w:numPr>
          <w:ilvl w:val="1"/>
          <w:numId w:val="4"/>
        </w:numPr>
        <w:rPr>
          <w:rFonts w:ascii="Times New Roman" w:eastAsia="MS Mincho" w:hAnsi="Times New Roman"/>
          <w:color w:val="FF0000"/>
          <w:sz w:val="24"/>
          <w:szCs w:val="24"/>
          <w:lang w:val="en-US"/>
        </w:rPr>
      </w:pPr>
      <w:r w:rsidRPr="00D41855">
        <w:rPr>
          <w:rFonts w:ascii="Times New Roman" w:hAnsi="Times New Roman"/>
          <w:sz w:val="24"/>
          <w:szCs w:val="24"/>
        </w:rPr>
        <w:t>After discussion of current practices and policies regarding the election of Faculty Assembly delegates and alternates, member Beasley will draft a proposal for the Committee’s review in fall 2018 that encompasses terms of service, the inclusion of the Senate chair as a third alternate, and the revision of the Senate chair’s responsibilities to include attendance at and participation in th</w:t>
      </w:r>
      <w:r w:rsidR="00715911" w:rsidRPr="00D41855">
        <w:rPr>
          <w:rFonts w:ascii="Times New Roman" w:hAnsi="Times New Roman"/>
          <w:sz w:val="24"/>
          <w:szCs w:val="24"/>
        </w:rPr>
        <w:t>e Faculty Assembly</w:t>
      </w:r>
    </w:p>
    <w:p w:rsidR="00715911" w:rsidRPr="00D41855" w:rsidRDefault="00CD269C" w:rsidP="00657C47">
      <w:pPr>
        <w:pStyle w:val="PlainText"/>
        <w:numPr>
          <w:ilvl w:val="0"/>
          <w:numId w:val="4"/>
        </w:numPr>
        <w:rPr>
          <w:rFonts w:ascii="Times New Roman" w:eastAsia="MS Mincho" w:hAnsi="Times New Roman"/>
          <w:color w:val="FF0000"/>
          <w:sz w:val="24"/>
          <w:szCs w:val="24"/>
          <w:lang w:val="en-US"/>
        </w:rPr>
      </w:pPr>
      <w:r w:rsidRPr="00D41855">
        <w:rPr>
          <w:rFonts w:ascii="Times New Roman" w:hAnsi="Times New Roman"/>
          <w:sz w:val="24"/>
          <w:szCs w:val="24"/>
        </w:rPr>
        <w:t>New Business</w:t>
      </w:r>
    </w:p>
    <w:p w:rsidR="00CD269C" w:rsidRPr="00D41855" w:rsidRDefault="00CD269C" w:rsidP="00715911">
      <w:pPr>
        <w:pStyle w:val="PlainText"/>
        <w:numPr>
          <w:ilvl w:val="1"/>
          <w:numId w:val="4"/>
        </w:numPr>
        <w:rPr>
          <w:rFonts w:ascii="Times New Roman" w:eastAsia="MS Mincho" w:hAnsi="Times New Roman"/>
          <w:color w:val="FF0000"/>
          <w:sz w:val="24"/>
          <w:szCs w:val="24"/>
          <w:lang w:val="en-US"/>
        </w:rPr>
      </w:pPr>
      <w:r w:rsidRPr="00D41855">
        <w:rPr>
          <w:rFonts w:ascii="Times New Roman" w:hAnsi="Times New Roman"/>
          <w:sz w:val="24"/>
          <w:szCs w:val="24"/>
        </w:rPr>
        <w:t xml:space="preserve">After discussion of a recommendation from the Executive Committee to add two members to the General Education Subcommittee, the committee approved revision of the membership of the committee, 8-0-0, to wit: </w:t>
      </w:r>
    </w:p>
    <w:p w:rsidR="00CD269C" w:rsidRPr="00D41855" w:rsidRDefault="00CD269C" w:rsidP="00715911">
      <w:pPr>
        <w:ind w:left="1800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One faculty member representing each of the following General Education areas (one of whom will chair the subcommittee):</w:t>
      </w:r>
    </w:p>
    <w:p w:rsidR="00CD269C" w:rsidRPr="00D41855" w:rsidRDefault="00CD269C" w:rsidP="00715911">
      <w:pPr>
        <w:ind w:left="2160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Arts</w:t>
      </w:r>
      <w:r w:rsidRPr="00D41855">
        <w:rPr>
          <w:rFonts w:ascii="Times New Roman" w:hAnsi="Times New Roman" w:cs="Times New Roman"/>
          <w:color w:val="FF0000"/>
        </w:rPr>
        <w:t>,</w:t>
      </w:r>
      <w:r w:rsidRPr="00D41855">
        <w:rPr>
          <w:rFonts w:ascii="Times New Roman" w:hAnsi="Times New Roman" w:cs="Times New Roman"/>
        </w:rPr>
        <w:br/>
        <w:t>Business/Economics</w:t>
      </w:r>
      <w:r w:rsidRPr="00D41855">
        <w:rPr>
          <w:rFonts w:ascii="Times New Roman" w:hAnsi="Times New Roman" w:cs="Times New Roman"/>
          <w:color w:val="FF0000"/>
        </w:rPr>
        <w:t>,</w:t>
      </w:r>
      <w:r w:rsidRPr="00D41855">
        <w:rPr>
          <w:rFonts w:ascii="Times New Roman" w:hAnsi="Times New Roman" w:cs="Times New Roman"/>
        </w:rPr>
        <w:br/>
        <w:t>Education/Physical Education</w:t>
      </w:r>
      <w:r w:rsidRPr="00D41855">
        <w:rPr>
          <w:rFonts w:ascii="Times New Roman" w:hAnsi="Times New Roman" w:cs="Times New Roman"/>
          <w:color w:val="FF0000"/>
        </w:rPr>
        <w:t>,</w:t>
      </w:r>
      <w:r w:rsidRPr="00D41855">
        <w:rPr>
          <w:rFonts w:ascii="Times New Roman" w:hAnsi="Times New Roman" w:cs="Times New Roman"/>
        </w:rPr>
        <w:br/>
        <w:t>Humanities</w:t>
      </w:r>
      <w:r w:rsidRPr="00D41855">
        <w:rPr>
          <w:rFonts w:ascii="Times New Roman" w:hAnsi="Times New Roman" w:cs="Times New Roman"/>
          <w:color w:val="FF0000"/>
        </w:rPr>
        <w:t>,</w:t>
      </w:r>
      <w:r w:rsidRPr="00D41855">
        <w:rPr>
          <w:rFonts w:ascii="Times New Roman" w:hAnsi="Times New Roman" w:cs="Times New Roman"/>
        </w:rPr>
        <w:br/>
        <w:t>Natural Science/Mathematics</w:t>
      </w:r>
      <w:r w:rsidRPr="00D41855">
        <w:rPr>
          <w:rFonts w:ascii="Times New Roman" w:hAnsi="Times New Roman" w:cs="Times New Roman"/>
          <w:color w:val="FF0000"/>
        </w:rPr>
        <w:t>, and</w:t>
      </w:r>
      <w:r w:rsidRPr="00D41855">
        <w:rPr>
          <w:rFonts w:ascii="Times New Roman" w:hAnsi="Times New Roman" w:cs="Times New Roman"/>
        </w:rPr>
        <w:br/>
        <w:t>Social Sciences</w:t>
      </w:r>
      <w:r w:rsidRPr="00D41855">
        <w:rPr>
          <w:rFonts w:ascii="Times New Roman" w:hAnsi="Times New Roman" w:cs="Times New Roman"/>
          <w:color w:val="FF0000"/>
        </w:rPr>
        <w:t>;</w:t>
      </w:r>
      <w:r w:rsidRPr="00D41855">
        <w:rPr>
          <w:rFonts w:ascii="Times New Roman" w:hAnsi="Times New Roman" w:cs="Times New Roman"/>
        </w:rPr>
        <w:t xml:space="preserve"> </w:t>
      </w:r>
    </w:p>
    <w:p w:rsidR="00CD269C" w:rsidRPr="00D41855" w:rsidRDefault="00CD269C" w:rsidP="00715911">
      <w:pPr>
        <w:ind w:left="1440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  <w:strike/>
          <w:color w:val="FF0000"/>
        </w:rPr>
        <w:t>A Representative of the Office of Academic Affairs</w:t>
      </w:r>
    </w:p>
    <w:p w:rsidR="00CD269C" w:rsidRPr="00D41855" w:rsidRDefault="00CD269C" w:rsidP="00715911">
      <w:pPr>
        <w:ind w:left="1440"/>
        <w:rPr>
          <w:rFonts w:ascii="Times New Roman" w:hAnsi="Times New Roman" w:cs="Times New Roman"/>
          <w:color w:val="FF0000"/>
        </w:rPr>
      </w:pPr>
      <w:r w:rsidRPr="00D41855">
        <w:rPr>
          <w:rFonts w:ascii="Times New Roman" w:hAnsi="Times New Roman" w:cs="Times New Roman"/>
          <w:color w:val="FF0000"/>
        </w:rPr>
        <w:t>The Associate Vice Chancellor for Student Success and Dean of the University College; and</w:t>
      </w:r>
    </w:p>
    <w:p w:rsidR="00715911" w:rsidRPr="00D41855" w:rsidRDefault="00CD269C" w:rsidP="00715911">
      <w:pPr>
        <w:ind w:left="1440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  <w:color w:val="FF0000"/>
        </w:rPr>
        <w:t>The Student Government Association Academic Affairs Chair</w:t>
      </w:r>
    </w:p>
    <w:p w:rsidR="00657C47" w:rsidRPr="00D41855" w:rsidRDefault="00CD269C" w:rsidP="0071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Per the charge of the Executive Committee</w:t>
      </w:r>
      <w:r w:rsidR="00C011B8" w:rsidRPr="00D41855">
        <w:rPr>
          <w:rFonts w:ascii="Times New Roman" w:hAnsi="Times New Roman" w:cs="Times New Roman"/>
        </w:rPr>
        <w:t xml:space="preserve"> to provide input regarding </w:t>
      </w:r>
      <w:r w:rsidRPr="00D41855">
        <w:rPr>
          <w:rFonts w:ascii="Times New Roman" w:hAnsi="Times New Roman" w:cs="Times New Roman"/>
        </w:rPr>
        <w:t xml:space="preserve">revision of processes by which amendments </w:t>
      </w:r>
      <w:r w:rsidR="00C011B8" w:rsidRPr="00D41855">
        <w:rPr>
          <w:rFonts w:ascii="Times New Roman" w:hAnsi="Times New Roman" w:cs="Times New Roman"/>
        </w:rPr>
        <w:t xml:space="preserve">to the Faculty Constitution </w:t>
      </w:r>
      <w:r w:rsidRPr="00D41855">
        <w:rPr>
          <w:rFonts w:ascii="Times New Roman" w:hAnsi="Times New Roman" w:cs="Times New Roman"/>
        </w:rPr>
        <w:t xml:space="preserve">may be </w:t>
      </w:r>
      <w:r w:rsidR="00C011B8" w:rsidRPr="00D41855">
        <w:rPr>
          <w:rFonts w:ascii="Times New Roman" w:hAnsi="Times New Roman" w:cs="Times New Roman"/>
        </w:rPr>
        <w:t>ratified, the committee discussed electronic attendance at General Faculty meetings for the purposes of voting, the purposes informing the difficulty of amending the constitution, a changed culture regarding attendance at the General Faculty meeting, and the importance of strengthening faculty voice (and thus maintaining a high bar for faculty participation in amendments to the Faculty Constitution) in General Faculty meetings.</w:t>
      </w:r>
    </w:p>
    <w:p w:rsidR="00715911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Announcements</w:t>
      </w:r>
    </w:p>
    <w:p w:rsidR="00715911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For the Good of the Order</w:t>
      </w:r>
    </w:p>
    <w:p w:rsidR="00715911" w:rsidRPr="00D41855" w:rsidRDefault="00715911" w:rsidP="0071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Members discussed the importance of securing inclusion of the Senate chair as an </w:t>
      </w:r>
      <w:r w:rsidRPr="00D41855">
        <w:rPr>
          <w:rFonts w:ascii="Times New Roman" w:hAnsi="Times New Roman" w:cs="Times New Roman"/>
          <w:i/>
          <w:iCs/>
        </w:rPr>
        <w:t>ex officio</w:t>
      </w:r>
      <w:r w:rsidRPr="00D41855">
        <w:rPr>
          <w:rFonts w:ascii="Times New Roman" w:hAnsi="Times New Roman" w:cs="Times New Roman"/>
        </w:rPr>
        <w:t xml:space="preserve"> member of the Board of Trustees, in alignment with AAUP guidelines and UNC system constituent institutions.</w:t>
      </w:r>
    </w:p>
    <w:p w:rsidR="00657C47" w:rsidRPr="00D41855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Adjournment</w:t>
      </w:r>
    </w:p>
    <w:p w:rsidR="00715911" w:rsidRPr="00D41855" w:rsidRDefault="00715911" w:rsidP="0071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The meeting was adjourned at </w:t>
      </w:r>
      <w:r w:rsidR="00BF67B8" w:rsidRPr="00D41855">
        <w:rPr>
          <w:rFonts w:ascii="Times New Roman" w:hAnsi="Times New Roman" w:cs="Times New Roman"/>
        </w:rPr>
        <w:t>4:59 p.m.</w:t>
      </w:r>
    </w:p>
    <w:p w:rsidR="00C3278F" w:rsidRPr="00D41855" w:rsidRDefault="00C3278F" w:rsidP="00657C47">
      <w:pPr>
        <w:rPr>
          <w:rFonts w:ascii="Times New Roman" w:hAnsi="Times New Roman" w:cs="Times New Roman"/>
        </w:rPr>
      </w:pPr>
    </w:p>
    <w:sectPr w:rsidR="00C3278F" w:rsidRPr="00D41855" w:rsidSect="0018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746D"/>
    <w:multiLevelType w:val="hybridMultilevel"/>
    <w:tmpl w:val="CA606B62"/>
    <w:lvl w:ilvl="0" w:tplc="D374A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6022"/>
    <w:multiLevelType w:val="hybridMultilevel"/>
    <w:tmpl w:val="88B2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1389A"/>
    <w:multiLevelType w:val="hybridMultilevel"/>
    <w:tmpl w:val="646E2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6639"/>
    <w:multiLevelType w:val="multilevel"/>
    <w:tmpl w:val="E51CE4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7"/>
    <w:rsid w:val="000551B4"/>
    <w:rsid w:val="00186171"/>
    <w:rsid w:val="003E4C69"/>
    <w:rsid w:val="0040726B"/>
    <w:rsid w:val="005B2E63"/>
    <w:rsid w:val="00657C47"/>
    <w:rsid w:val="00715911"/>
    <w:rsid w:val="008C1546"/>
    <w:rsid w:val="008D44D8"/>
    <w:rsid w:val="00AE2BF9"/>
    <w:rsid w:val="00BB1C07"/>
    <w:rsid w:val="00BF67B8"/>
    <w:rsid w:val="00C011B8"/>
    <w:rsid w:val="00C3278F"/>
    <w:rsid w:val="00C94AF9"/>
    <w:rsid w:val="00CD269C"/>
    <w:rsid w:val="00D41855"/>
    <w:rsid w:val="00E40FE3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CA5C"/>
  <w15:chartTrackingRefBased/>
  <w15:docId w15:val="{FB093D6D-0C08-DF44-B91D-5D0EE0BA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57C4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57C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7C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C47"/>
    <w:rPr>
      <w:i/>
      <w:iCs/>
    </w:rPr>
  </w:style>
  <w:style w:type="paragraph" w:styleId="PlainText">
    <w:name w:val="Plain Text"/>
    <w:basedOn w:val="Normal"/>
    <w:link w:val="PlainTextChar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D269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Hicks</dc:creator>
  <cp:keywords/>
  <dc:description/>
  <cp:lastModifiedBy>Scott Hicks</cp:lastModifiedBy>
  <cp:revision>3</cp:revision>
  <cp:lastPrinted>2018-04-17T20:59:00Z</cp:lastPrinted>
  <dcterms:created xsi:type="dcterms:W3CDTF">2018-04-18T13:03:00Z</dcterms:created>
  <dcterms:modified xsi:type="dcterms:W3CDTF">2018-04-18T13:04:00Z</dcterms:modified>
</cp:coreProperties>
</file>