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9DED" w14:textId="77777777" w:rsidR="00555844" w:rsidRPr="00063149" w:rsidRDefault="00555844" w:rsidP="00555844">
      <w:pPr>
        <w:pStyle w:val="NoSpacing"/>
        <w:jc w:val="center"/>
        <w:outlineLvl w:val="0"/>
        <w:rPr>
          <w:b/>
          <w:sz w:val="24"/>
          <w:szCs w:val="24"/>
        </w:rPr>
      </w:pPr>
      <w:r w:rsidRPr="00063149">
        <w:rPr>
          <w:b/>
          <w:sz w:val="24"/>
          <w:szCs w:val="24"/>
        </w:rPr>
        <w:t>Academic Affairs Committee</w:t>
      </w:r>
    </w:p>
    <w:p w14:paraId="1E217D31" w14:textId="2E6DB38A" w:rsidR="00555844" w:rsidRPr="00063149" w:rsidRDefault="00555844" w:rsidP="00555844">
      <w:pPr>
        <w:pStyle w:val="NoSpacing"/>
        <w:jc w:val="center"/>
        <w:outlineLvl w:val="0"/>
        <w:rPr>
          <w:b/>
          <w:sz w:val="24"/>
          <w:szCs w:val="24"/>
        </w:rPr>
      </w:pPr>
      <w:r w:rsidRPr="00063149">
        <w:rPr>
          <w:b/>
          <w:sz w:val="24"/>
          <w:szCs w:val="24"/>
        </w:rPr>
        <w:t xml:space="preserve">Agenda, </w:t>
      </w:r>
      <w:r w:rsidR="004A5B1F">
        <w:rPr>
          <w:b/>
          <w:sz w:val="24"/>
          <w:szCs w:val="24"/>
        </w:rPr>
        <w:t>February 20</w:t>
      </w:r>
      <w:r w:rsidR="006A3E97" w:rsidRPr="00063149">
        <w:rPr>
          <w:b/>
          <w:sz w:val="24"/>
          <w:szCs w:val="24"/>
        </w:rPr>
        <w:t xml:space="preserve">, </w:t>
      </w:r>
      <w:r w:rsidR="008B1DAB">
        <w:rPr>
          <w:b/>
          <w:sz w:val="24"/>
          <w:szCs w:val="24"/>
        </w:rPr>
        <w:t>2019</w:t>
      </w:r>
      <w:r w:rsidRPr="00063149">
        <w:rPr>
          <w:b/>
          <w:sz w:val="24"/>
          <w:szCs w:val="24"/>
        </w:rPr>
        <w:t xml:space="preserve"> at 3:30PM</w:t>
      </w:r>
    </w:p>
    <w:p w14:paraId="05CC9074" w14:textId="77777777" w:rsidR="00555844" w:rsidRPr="00063149" w:rsidRDefault="00555844" w:rsidP="00555844">
      <w:pPr>
        <w:pStyle w:val="NoSpacing"/>
        <w:jc w:val="center"/>
        <w:outlineLvl w:val="0"/>
        <w:rPr>
          <w:b/>
          <w:sz w:val="24"/>
          <w:szCs w:val="24"/>
        </w:rPr>
      </w:pPr>
      <w:r w:rsidRPr="00063149">
        <w:rPr>
          <w:b/>
          <w:sz w:val="24"/>
          <w:szCs w:val="24"/>
        </w:rPr>
        <w:t>University Center 233</w:t>
      </w:r>
    </w:p>
    <w:p w14:paraId="13CE68D7" w14:textId="77777777" w:rsidR="00555844" w:rsidRPr="00063149" w:rsidRDefault="00555844" w:rsidP="00555844">
      <w:pPr>
        <w:pStyle w:val="NoSpacing"/>
        <w:outlineLvl w:val="0"/>
        <w:rPr>
          <w:b/>
          <w:sz w:val="24"/>
          <w:szCs w:val="24"/>
        </w:rPr>
      </w:pPr>
    </w:p>
    <w:p w14:paraId="7098CA82" w14:textId="77777777" w:rsidR="00555844" w:rsidRPr="00063149" w:rsidRDefault="00555844" w:rsidP="00555844">
      <w:pPr>
        <w:pStyle w:val="NoSpacing"/>
        <w:outlineLvl w:val="0"/>
        <w:rPr>
          <w:b/>
          <w:sz w:val="24"/>
          <w:szCs w:val="24"/>
        </w:rPr>
      </w:pPr>
      <w:r w:rsidRPr="00063149">
        <w:rPr>
          <w:b/>
          <w:sz w:val="24"/>
          <w:szCs w:val="24"/>
        </w:rPr>
        <w:t>Committee Members:</w:t>
      </w:r>
    </w:p>
    <w:p w14:paraId="309DC53A" w14:textId="77777777" w:rsidR="00555844" w:rsidRPr="00063149" w:rsidRDefault="00305C7F" w:rsidP="00555844">
      <w:pPr>
        <w:pStyle w:val="NoSpacing"/>
        <w:outlineLvl w:val="0"/>
        <w:rPr>
          <w:sz w:val="24"/>
          <w:szCs w:val="24"/>
        </w:rPr>
      </w:pPr>
      <w:r>
        <w:rPr>
          <w:sz w:val="24"/>
          <w:szCs w:val="24"/>
        </w:rPr>
        <w:t>Abigail Mann</w:t>
      </w:r>
      <w:r w:rsidR="00555844" w:rsidRPr="00063149">
        <w:rPr>
          <w:sz w:val="24"/>
          <w:szCs w:val="24"/>
        </w:rPr>
        <w:t>, Chair (Senator)</w:t>
      </w:r>
    </w:p>
    <w:p w14:paraId="2FA42068" w14:textId="77777777" w:rsidR="00555844" w:rsidRPr="00063149" w:rsidRDefault="00555844" w:rsidP="00555844">
      <w:pPr>
        <w:pStyle w:val="NoSpacing"/>
        <w:outlineLvl w:val="0"/>
        <w:rPr>
          <w:sz w:val="24"/>
          <w:szCs w:val="24"/>
        </w:rPr>
      </w:pPr>
      <w:r w:rsidRPr="00063149">
        <w:rPr>
          <w:sz w:val="24"/>
          <w:szCs w:val="24"/>
        </w:rPr>
        <w:t>Robert Arndt (Chair, Academic Support Services Subcommittee)</w:t>
      </w:r>
    </w:p>
    <w:p w14:paraId="467C038F" w14:textId="77777777" w:rsidR="00305C7F" w:rsidRDefault="00305C7F" w:rsidP="00555844">
      <w:pPr>
        <w:pStyle w:val="NoSpacing"/>
        <w:outlineLvl w:val="0"/>
        <w:rPr>
          <w:sz w:val="24"/>
          <w:szCs w:val="24"/>
        </w:rPr>
      </w:pPr>
      <w:r>
        <w:rPr>
          <w:sz w:val="24"/>
          <w:szCs w:val="24"/>
        </w:rPr>
        <w:t>Cherry Beasley (Senator)</w:t>
      </w:r>
    </w:p>
    <w:p w14:paraId="1EA14D42" w14:textId="77777777" w:rsidR="00305C7F" w:rsidRDefault="00305C7F" w:rsidP="00555844">
      <w:pPr>
        <w:pStyle w:val="NoSpacing"/>
        <w:outlineLvl w:val="0"/>
        <w:rPr>
          <w:sz w:val="24"/>
          <w:szCs w:val="24"/>
        </w:rPr>
      </w:pPr>
      <w:r>
        <w:rPr>
          <w:sz w:val="24"/>
          <w:szCs w:val="24"/>
        </w:rPr>
        <w:t>Polina Chemishanova (Senator)</w:t>
      </w:r>
    </w:p>
    <w:p w14:paraId="2D1D9B52" w14:textId="77777777" w:rsidR="00305C7F" w:rsidRPr="00063149" w:rsidRDefault="00305C7F" w:rsidP="00305C7F">
      <w:pPr>
        <w:pStyle w:val="NoSpacing"/>
        <w:outlineLvl w:val="0"/>
        <w:rPr>
          <w:sz w:val="24"/>
          <w:szCs w:val="24"/>
        </w:rPr>
      </w:pPr>
      <w:r w:rsidRPr="00063149">
        <w:rPr>
          <w:sz w:val="24"/>
          <w:szCs w:val="24"/>
        </w:rPr>
        <w:t>Roger Ladd (Chair, General Education Subcommittee)</w:t>
      </w:r>
    </w:p>
    <w:p w14:paraId="63DC510F" w14:textId="77777777" w:rsidR="00305C7F" w:rsidRDefault="00305C7F" w:rsidP="00555844">
      <w:pPr>
        <w:pStyle w:val="NoSpacing"/>
        <w:outlineLvl w:val="0"/>
        <w:rPr>
          <w:sz w:val="24"/>
          <w:szCs w:val="24"/>
        </w:rPr>
      </w:pPr>
      <w:r>
        <w:rPr>
          <w:sz w:val="24"/>
          <w:szCs w:val="24"/>
        </w:rPr>
        <w:t>Porter Lillis</w:t>
      </w:r>
      <w:r w:rsidRPr="00063149">
        <w:rPr>
          <w:sz w:val="24"/>
          <w:szCs w:val="24"/>
        </w:rPr>
        <w:t xml:space="preserve"> (Chair, Curriculum Subcommittee)</w:t>
      </w:r>
    </w:p>
    <w:p w14:paraId="161E961A" w14:textId="77777777" w:rsidR="00305C7F" w:rsidRDefault="00305C7F" w:rsidP="00555844">
      <w:pPr>
        <w:pStyle w:val="NoSpacing"/>
        <w:outlineLvl w:val="0"/>
        <w:rPr>
          <w:sz w:val="24"/>
          <w:szCs w:val="24"/>
        </w:rPr>
      </w:pPr>
      <w:r>
        <w:rPr>
          <w:sz w:val="24"/>
          <w:szCs w:val="24"/>
        </w:rPr>
        <w:t>David Oxendine (Senator)</w:t>
      </w:r>
    </w:p>
    <w:p w14:paraId="2E711B45" w14:textId="77777777" w:rsidR="00555844" w:rsidRDefault="00555844" w:rsidP="00555844">
      <w:pPr>
        <w:pStyle w:val="NoSpacing"/>
        <w:outlineLvl w:val="0"/>
        <w:rPr>
          <w:sz w:val="24"/>
          <w:szCs w:val="24"/>
        </w:rPr>
      </w:pPr>
      <w:r w:rsidRPr="00063149">
        <w:rPr>
          <w:sz w:val="24"/>
          <w:szCs w:val="24"/>
        </w:rPr>
        <w:t>John Parnell (Senator)</w:t>
      </w:r>
    </w:p>
    <w:p w14:paraId="442FE5E8" w14:textId="77777777" w:rsidR="00305C7F" w:rsidRPr="00063149" w:rsidRDefault="00305C7F" w:rsidP="00555844">
      <w:pPr>
        <w:pStyle w:val="NoSpacing"/>
        <w:outlineLvl w:val="0"/>
        <w:rPr>
          <w:sz w:val="24"/>
          <w:szCs w:val="24"/>
        </w:rPr>
      </w:pPr>
      <w:r>
        <w:rPr>
          <w:sz w:val="24"/>
          <w:szCs w:val="24"/>
        </w:rPr>
        <w:t>Michael Spivey (Senator)</w:t>
      </w:r>
    </w:p>
    <w:p w14:paraId="7C93C5D3" w14:textId="23898732" w:rsidR="00555844" w:rsidRDefault="003B0D7E" w:rsidP="00555844">
      <w:pPr>
        <w:pStyle w:val="NoSpacing"/>
        <w:outlineLvl w:val="0"/>
        <w:rPr>
          <w:sz w:val="24"/>
          <w:szCs w:val="24"/>
        </w:rPr>
      </w:pPr>
      <w:r>
        <w:rPr>
          <w:sz w:val="24"/>
          <w:szCs w:val="24"/>
        </w:rPr>
        <w:t xml:space="preserve">Dorea </w:t>
      </w:r>
      <w:r w:rsidRPr="003B0D7E">
        <w:rPr>
          <w:sz w:val="24"/>
          <w:szCs w:val="24"/>
        </w:rPr>
        <w:t>Bonneau</w:t>
      </w:r>
      <w:r w:rsidR="00555844" w:rsidRPr="00063149">
        <w:rPr>
          <w:sz w:val="24"/>
          <w:szCs w:val="24"/>
        </w:rPr>
        <w:t xml:space="preserve"> (Chair, Enrollment Management Subcommittee)</w:t>
      </w:r>
    </w:p>
    <w:p w14:paraId="3B96E7F1" w14:textId="70F4DCCC" w:rsidR="00CA4B4F" w:rsidRPr="00063149" w:rsidRDefault="00CA4B4F" w:rsidP="00555844">
      <w:pPr>
        <w:pStyle w:val="NoSpacing"/>
        <w:outlineLvl w:val="0"/>
        <w:rPr>
          <w:sz w:val="24"/>
          <w:szCs w:val="24"/>
        </w:rPr>
      </w:pPr>
      <w:r>
        <w:rPr>
          <w:sz w:val="24"/>
          <w:szCs w:val="24"/>
        </w:rPr>
        <w:t>David Young (Senator)</w:t>
      </w:r>
    </w:p>
    <w:p w14:paraId="4C1939F8" w14:textId="77777777" w:rsidR="00555844" w:rsidRPr="00063149" w:rsidRDefault="00555844" w:rsidP="00555844">
      <w:pPr>
        <w:pStyle w:val="NoSpacing"/>
        <w:outlineLvl w:val="0"/>
        <w:rPr>
          <w:sz w:val="24"/>
          <w:szCs w:val="24"/>
        </w:rPr>
      </w:pPr>
      <w:r w:rsidRPr="00063149">
        <w:rPr>
          <w:sz w:val="24"/>
          <w:szCs w:val="24"/>
        </w:rPr>
        <w:t>David Ward (Provost and VC for Academic Affairs)</w:t>
      </w:r>
    </w:p>
    <w:p w14:paraId="7ED1C4EB" w14:textId="77777777" w:rsidR="00555844" w:rsidRPr="00063149" w:rsidRDefault="00555844" w:rsidP="00555844">
      <w:pPr>
        <w:pStyle w:val="NoSpacing"/>
        <w:outlineLvl w:val="0"/>
        <w:rPr>
          <w:b/>
          <w:sz w:val="24"/>
          <w:szCs w:val="24"/>
        </w:rPr>
      </w:pPr>
    </w:p>
    <w:p w14:paraId="507C65CE"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Call to Order</w:t>
      </w:r>
      <w:r w:rsidRPr="00063149">
        <w:rPr>
          <w:sz w:val="24"/>
          <w:szCs w:val="24"/>
        </w:rPr>
        <w:t xml:space="preserve"> </w:t>
      </w:r>
    </w:p>
    <w:p w14:paraId="4F5A622E" w14:textId="5C3704AC" w:rsidR="00555844" w:rsidRPr="00063149" w:rsidRDefault="00555844" w:rsidP="00555844">
      <w:pPr>
        <w:pStyle w:val="NoSpacing"/>
        <w:numPr>
          <w:ilvl w:val="0"/>
          <w:numId w:val="1"/>
        </w:numPr>
        <w:spacing w:line="480" w:lineRule="auto"/>
        <w:rPr>
          <w:b/>
          <w:sz w:val="24"/>
          <w:szCs w:val="24"/>
        </w:rPr>
      </w:pPr>
      <w:r w:rsidRPr="00063149">
        <w:rPr>
          <w:b/>
          <w:sz w:val="24"/>
          <w:szCs w:val="24"/>
        </w:rPr>
        <w:t xml:space="preserve">Approval of Minutes from </w:t>
      </w:r>
      <w:r w:rsidR="004A5B1F">
        <w:rPr>
          <w:b/>
          <w:sz w:val="24"/>
          <w:szCs w:val="24"/>
        </w:rPr>
        <w:t>January 16</w:t>
      </w:r>
      <w:r w:rsidRPr="00063149">
        <w:rPr>
          <w:b/>
          <w:sz w:val="24"/>
          <w:szCs w:val="24"/>
        </w:rPr>
        <w:t>, 201</w:t>
      </w:r>
      <w:r w:rsidR="004A5B1F">
        <w:rPr>
          <w:b/>
          <w:sz w:val="24"/>
          <w:szCs w:val="24"/>
        </w:rPr>
        <w:t>9</w:t>
      </w:r>
      <w:r w:rsidR="00790168">
        <w:rPr>
          <w:b/>
          <w:sz w:val="24"/>
          <w:szCs w:val="24"/>
        </w:rPr>
        <w:t xml:space="preserve"> (see Appendix</w:t>
      </w:r>
      <w:r w:rsidR="003D0E55">
        <w:rPr>
          <w:b/>
          <w:sz w:val="24"/>
          <w:szCs w:val="24"/>
        </w:rPr>
        <w:t xml:space="preserve"> A)</w:t>
      </w:r>
    </w:p>
    <w:p w14:paraId="59757073" w14:textId="77777777" w:rsidR="00555844" w:rsidRDefault="00555844" w:rsidP="00555844">
      <w:pPr>
        <w:pStyle w:val="NoSpacing"/>
        <w:numPr>
          <w:ilvl w:val="0"/>
          <w:numId w:val="1"/>
        </w:numPr>
        <w:spacing w:line="480" w:lineRule="auto"/>
        <w:rPr>
          <w:b/>
          <w:sz w:val="24"/>
          <w:szCs w:val="24"/>
        </w:rPr>
      </w:pPr>
      <w:r w:rsidRPr="00063149">
        <w:rPr>
          <w:b/>
          <w:sz w:val="24"/>
          <w:szCs w:val="24"/>
        </w:rPr>
        <w:t>Approval of Agenda</w:t>
      </w:r>
    </w:p>
    <w:p w14:paraId="2F82B42B" w14:textId="77777777" w:rsidR="003B0D7E" w:rsidRDefault="003B0D7E" w:rsidP="003B0D7E">
      <w:pPr>
        <w:pStyle w:val="NoSpacing"/>
        <w:numPr>
          <w:ilvl w:val="0"/>
          <w:numId w:val="1"/>
        </w:numPr>
        <w:spacing w:line="480" w:lineRule="auto"/>
        <w:rPr>
          <w:b/>
          <w:sz w:val="24"/>
          <w:szCs w:val="24"/>
        </w:rPr>
      </w:pPr>
      <w:r>
        <w:rPr>
          <w:b/>
          <w:sz w:val="24"/>
          <w:szCs w:val="24"/>
        </w:rPr>
        <w:t>Actions Requiring Votes</w:t>
      </w:r>
    </w:p>
    <w:p w14:paraId="1E261F74" w14:textId="681DC3C0" w:rsidR="00DC40A6" w:rsidRPr="00DC40A6" w:rsidRDefault="003B0D7E" w:rsidP="004A5B1F">
      <w:pPr>
        <w:pStyle w:val="NoSpacing"/>
        <w:numPr>
          <w:ilvl w:val="1"/>
          <w:numId w:val="1"/>
        </w:numPr>
        <w:spacing w:line="480" w:lineRule="auto"/>
        <w:rPr>
          <w:b/>
          <w:sz w:val="24"/>
          <w:szCs w:val="24"/>
        </w:rPr>
      </w:pPr>
      <w:r w:rsidRPr="003B0D7E">
        <w:rPr>
          <w:b/>
        </w:rPr>
        <w:t xml:space="preserve">Curriculum: </w:t>
      </w:r>
      <w:r w:rsidR="004A5B1F" w:rsidRPr="004A5B1F">
        <w:rPr>
          <w:rStyle w:val="Hyperlink"/>
          <w:b/>
        </w:rPr>
        <w:t>https://uncp.curriculog.com/agenda:89/form</w:t>
      </w:r>
      <w:r>
        <w:rPr>
          <w:b/>
        </w:rPr>
        <w:tab/>
      </w:r>
      <w:r>
        <w:rPr>
          <w:b/>
        </w:rPr>
        <w:tab/>
      </w:r>
      <w:r>
        <w:rPr>
          <w:b/>
        </w:rPr>
        <w:tab/>
      </w:r>
      <w:r>
        <w:rPr>
          <w:b/>
        </w:rPr>
        <w:tab/>
      </w:r>
      <w:r>
        <w:rPr>
          <w:b/>
        </w:rPr>
        <w:tab/>
      </w:r>
    </w:p>
    <w:p w14:paraId="0BBE78B8" w14:textId="77777777" w:rsidR="004A5B1F" w:rsidRDefault="004A5B1F" w:rsidP="00FB659E">
      <w:pPr>
        <w:pStyle w:val="NoSpacing"/>
        <w:numPr>
          <w:ilvl w:val="2"/>
          <w:numId w:val="1"/>
        </w:numPr>
        <w:rPr>
          <w:b/>
          <w:bCs/>
        </w:rPr>
      </w:pPr>
      <w:r w:rsidRPr="004A5B1F">
        <w:rPr>
          <w:b/>
          <w:bCs/>
        </w:rPr>
        <w:t>ACC - 4220 - Financial Reporting for Complex Business Entities, Governments, and Not-for-Profit Entities</w:t>
      </w:r>
    </w:p>
    <w:p w14:paraId="08688BD4" w14:textId="77777777" w:rsidR="004A5B1F" w:rsidRDefault="004A5B1F" w:rsidP="00FB659E">
      <w:pPr>
        <w:pStyle w:val="NoSpacing"/>
        <w:numPr>
          <w:ilvl w:val="2"/>
          <w:numId w:val="1"/>
        </w:numPr>
        <w:rPr>
          <w:b/>
          <w:bCs/>
        </w:rPr>
      </w:pPr>
      <w:r w:rsidRPr="004A5B1F">
        <w:rPr>
          <w:b/>
          <w:bCs/>
        </w:rPr>
        <w:t>ACC - 4660 - Forensic Accounting and Fraud Examination</w:t>
      </w:r>
    </w:p>
    <w:p w14:paraId="5FC03D75" w14:textId="77777777" w:rsidR="004A5B1F" w:rsidRDefault="004A5B1F" w:rsidP="00FB659E">
      <w:pPr>
        <w:pStyle w:val="NoSpacing"/>
        <w:numPr>
          <w:ilvl w:val="2"/>
          <w:numId w:val="1"/>
        </w:numPr>
        <w:rPr>
          <w:b/>
          <w:bCs/>
        </w:rPr>
      </w:pPr>
      <w:r w:rsidRPr="004A5B1F">
        <w:rPr>
          <w:b/>
          <w:bCs/>
        </w:rPr>
        <w:t>BRD - 3200 - On-Camera Performance</w:t>
      </w:r>
    </w:p>
    <w:p w14:paraId="3E58AA7B" w14:textId="77777777" w:rsidR="004A5B1F" w:rsidRDefault="004A5B1F" w:rsidP="00FB659E">
      <w:pPr>
        <w:pStyle w:val="NoSpacing"/>
        <w:numPr>
          <w:ilvl w:val="2"/>
          <w:numId w:val="1"/>
        </w:numPr>
        <w:rPr>
          <w:b/>
          <w:bCs/>
        </w:rPr>
      </w:pPr>
      <w:r w:rsidRPr="004A5B1F">
        <w:rPr>
          <w:b/>
          <w:bCs/>
        </w:rPr>
        <w:t>BUS - 3020 - International Business</w:t>
      </w:r>
    </w:p>
    <w:p w14:paraId="4D45FB9C" w14:textId="77777777" w:rsidR="004A5B1F" w:rsidRDefault="004A5B1F" w:rsidP="00FB659E">
      <w:pPr>
        <w:pStyle w:val="NoSpacing"/>
        <w:numPr>
          <w:ilvl w:val="2"/>
          <w:numId w:val="1"/>
        </w:numPr>
        <w:rPr>
          <w:b/>
          <w:bCs/>
        </w:rPr>
      </w:pPr>
      <w:r w:rsidRPr="004A5B1F">
        <w:rPr>
          <w:b/>
          <w:bCs/>
        </w:rPr>
        <w:t>BUS - 4020 - Senior Seminar in Business</w:t>
      </w:r>
    </w:p>
    <w:p w14:paraId="18136005" w14:textId="77777777" w:rsidR="004A5B1F" w:rsidRDefault="004A5B1F" w:rsidP="00FB659E">
      <w:pPr>
        <w:pStyle w:val="NoSpacing"/>
        <w:numPr>
          <w:ilvl w:val="2"/>
          <w:numId w:val="1"/>
        </w:numPr>
        <w:rPr>
          <w:b/>
          <w:bCs/>
        </w:rPr>
      </w:pPr>
      <w:r w:rsidRPr="004A5B1F">
        <w:rPr>
          <w:b/>
          <w:bCs/>
        </w:rPr>
        <w:t>Business Electives (3000 or 4000 level): 6 Sem. Hrs.</w:t>
      </w:r>
    </w:p>
    <w:p w14:paraId="2DB33FE1" w14:textId="77777777" w:rsidR="004A5B1F" w:rsidRDefault="004A5B1F" w:rsidP="00FB659E">
      <w:pPr>
        <w:pStyle w:val="NoSpacing"/>
        <w:numPr>
          <w:ilvl w:val="2"/>
          <w:numId w:val="1"/>
        </w:numPr>
        <w:rPr>
          <w:b/>
          <w:bCs/>
        </w:rPr>
      </w:pPr>
      <w:r w:rsidRPr="004A5B1F">
        <w:rPr>
          <w:b/>
          <w:bCs/>
        </w:rPr>
        <w:t>CRJ - 3020 - Wrongful Convictions and Miscarriages of Justice</w:t>
      </w:r>
    </w:p>
    <w:p w14:paraId="7BC50C9D" w14:textId="77777777" w:rsidR="004A5B1F" w:rsidRDefault="004A5B1F" w:rsidP="00FB659E">
      <w:pPr>
        <w:pStyle w:val="NoSpacing"/>
        <w:numPr>
          <w:ilvl w:val="2"/>
          <w:numId w:val="1"/>
        </w:numPr>
        <w:rPr>
          <w:b/>
          <w:bCs/>
        </w:rPr>
      </w:pPr>
      <w:r w:rsidRPr="004A5B1F">
        <w:rPr>
          <w:b/>
          <w:bCs/>
        </w:rPr>
        <w:t>CRJ - 4020 - Sex Crimes</w:t>
      </w:r>
    </w:p>
    <w:p w14:paraId="248FCAAC" w14:textId="77777777" w:rsidR="004A5B1F" w:rsidRDefault="004A5B1F" w:rsidP="00FB659E">
      <w:pPr>
        <w:pStyle w:val="NoSpacing"/>
        <w:numPr>
          <w:ilvl w:val="2"/>
          <w:numId w:val="1"/>
        </w:numPr>
        <w:rPr>
          <w:b/>
          <w:bCs/>
        </w:rPr>
      </w:pPr>
      <w:r w:rsidRPr="004A5B1F">
        <w:rPr>
          <w:b/>
          <w:bCs/>
        </w:rPr>
        <w:t>DSC - 3180 - Applied Business Statistics</w:t>
      </w:r>
    </w:p>
    <w:p w14:paraId="04F4B6D9" w14:textId="3B5EF5E3" w:rsidR="004A5B1F" w:rsidRPr="004A5B1F" w:rsidRDefault="004A5B1F" w:rsidP="00FB659E">
      <w:pPr>
        <w:pStyle w:val="NoSpacing"/>
        <w:numPr>
          <w:ilvl w:val="2"/>
          <w:numId w:val="1"/>
        </w:numPr>
        <w:rPr>
          <w:b/>
          <w:bCs/>
        </w:rPr>
      </w:pPr>
      <w:r w:rsidRPr="004A5B1F">
        <w:rPr>
          <w:b/>
          <w:bCs/>
        </w:rPr>
        <w:t>DSC - 3190 - Business Analytics</w:t>
      </w:r>
    </w:p>
    <w:p w14:paraId="0B762DEF" w14:textId="77777777" w:rsidR="004A5B1F" w:rsidRPr="004A5B1F" w:rsidRDefault="004A5B1F" w:rsidP="00FB659E">
      <w:pPr>
        <w:pStyle w:val="NoSpacing"/>
        <w:numPr>
          <w:ilvl w:val="2"/>
          <w:numId w:val="1"/>
        </w:numPr>
        <w:rPr>
          <w:b/>
          <w:bCs/>
        </w:rPr>
      </w:pPr>
      <w:r w:rsidRPr="004A5B1F">
        <w:rPr>
          <w:b/>
          <w:bCs/>
        </w:rPr>
        <w:t>English Academic Concentration</w:t>
      </w:r>
    </w:p>
    <w:p w14:paraId="5BFE4C87" w14:textId="77777777" w:rsidR="004A5B1F" w:rsidRDefault="004A5B1F" w:rsidP="00FB659E">
      <w:pPr>
        <w:pStyle w:val="NoSpacing"/>
        <w:numPr>
          <w:ilvl w:val="2"/>
          <w:numId w:val="1"/>
        </w:numPr>
        <w:rPr>
          <w:b/>
          <w:bCs/>
        </w:rPr>
      </w:pPr>
      <w:r w:rsidRPr="004A5B1F">
        <w:rPr>
          <w:b/>
          <w:bCs/>
        </w:rPr>
        <w:t>MGT - 3150 - International Management</w:t>
      </w:r>
    </w:p>
    <w:p w14:paraId="197CC21D" w14:textId="4E173F42" w:rsidR="004A5B1F" w:rsidRDefault="004A5B1F" w:rsidP="00FB659E">
      <w:pPr>
        <w:pStyle w:val="NoSpacing"/>
        <w:numPr>
          <w:ilvl w:val="2"/>
          <w:numId w:val="1"/>
        </w:numPr>
        <w:rPr>
          <w:b/>
          <w:bCs/>
        </w:rPr>
      </w:pPr>
      <w:r w:rsidRPr="004A5B1F">
        <w:rPr>
          <w:b/>
          <w:bCs/>
        </w:rPr>
        <w:t>MKT - 3130 - International Marketing</w:t>
      </w:r>
    </w:p>
    <w:p w14:paraId="1196BD6B" w14:textId="77777777" w:rsidR="004A5B1F" w:rsidRDefault="004A5B1F" w:rsidP="00FB659E">
      <w:pPr>
        <w:pStyle w:val="NoSpacing"/>
        <w:numPr>
          <w:ilvl w:val="2"/>
          <w:numId w:val="1"/>
        </w:numPr>
        <w:rPr>
          <w:b/>
          <w:bCs/>
        </w:rPr>
      </w:pPr>
      <w:r w:rsidRPr="004A5B1F">
        <w:rPr>
          <w:b/>
          <w:bCs/>
        </w:rPr>
        <w:t>MUS - 1210 - Global Music</w:t>
      </w:r>
    </w:p>
    <w:p w14:paraId="0B28F048" w14:textId="77777777" w:rsidR="004A5B1F" w:rsidRDefault="004A5B1F" w:rsidP="00FB659E">
      <w:pPr>
        <w:pStyle w:val="NoSpacing"/>
        <w:numPr>
          <w:ilvl w:val="2"/>
          <w:numId w:val="1"/>
        </w:numPr>
        <w:rPr>
          <w:b/>
          <w:bCs/>
        </w:rPr>
      </w:pPr>
      <w:r w:rsidRPr="004A5B1F">
        <w:rPr>
          <w:b/>
          <w:bCs/>
        </w:rPr>
        <w:t>MUS - 4130 - Jazz Pedagogy</w:t>
      </w:r>
    </w:p>
    <w:p w14:paraId="05A9D982" w14:textId="3C96A949" w:rsidR="004A5B1F" w:rsidRDefault="004A5B1F" w:rsidP="00FB659E">
      <w:pPr>
        <w:pStyle w:val="NoSpacing"/>
        <w:numPr>
          <w:ilvl w:val="2"/>
          <w:numId w:val="1"/>
        </w:numPr>
        <w:rPr>
          <w:b/>
          <w:bCs/>
        </w:rPr>
      </w:pPr>
      <w:r w:rsidRPr="004A5B1F">
        <w:rPr>
          <w:b/>
          <w:bCs/>
        </w:rPr>
        <w:t>SWK - 4490 - Social Work Practice with Justice-Involved Populations</w:t>
      </w:r>
    </w:p>
    <w:p w14:paraId="603D7D69" w14:textId="6C06526C" w:rsidR="004A5B1F" w:rsidRDefault="004A5B1F" w:rsidP="00FB659E">
      <w:pPr>
        <w:pStyle w:val="NoSpacing"/>
        <w:numPr>
          <w:ilvl w:val="1"/>
          <w:numId w:val="1"/>
        </w:numPr>
        <w:rPr>
          <w:b/>
          <w:bCs/>
        </w:rPr>
      </w:pPr>
      <w:r>
        <w:rPr>
          <w:b/>
          <w:bCs/>
        </w:rPr>
        <w:t>General Education</w:t>
      </w:r>
    </w:p>
    <w:p w14:paraId="48EC4E51" w14:textId="77777777" w:rsidR="004A5B1F" w:rsidRDefault="004A5B1F" w:rsidP="00FB659E">
      <w:pPr>
        <w:pStyle w:val="ListParagraph"/>
        <w:numPr>
          <w:ilvl w:val="2"/>
          <w:numId w:val="1"/>
        </w:numPr>
        <w:rPr>
          <w:rFonts w:eastAsia="Times New Roman"/>
          <w:b/>
          <w:bCs/>
          <w:sz w:val="22"/>
          <w:szCs w:val="22"/>
        </w:rPr>
      </w:pPr>
      <w:r w:rsidRPr="004A5B1F">
        <w:rPr>
          <w:rFonts w:eastAsia="Times New Roman"/>
          <w:b/>
          <w:bCs/>
          <w:sz w:val="22"/>
          <w:szCs w:val="22"/>
        </w:rPr>
        <w:t>MCM - 2500 - Film Appreciation</w:t>
      </w:r>
      <w:r w:rsidRPr="004A5B1F">
        <w:rPr>
          <w:rFonts w:eastAsia="Times New Roman"/>
          <w:b/>
          <w:bCs/>
          <w:sz w:val="22"/>
          <w:szCs w:val="22"/>
        </w:rPr>
        <w:tab/>
      </w:r>
    </w:p>
    <w:p w14:paraId="71606462" w14:textId="4671BE32" w:rsidR="004A5B1F" w:rsidRPr="004A5B1F" w:rsidRDefault="004A5B1F" w:rsidP="00FB659E">
      <w:pPr>
        <w:pStyle w:val="ListParagraph"/>
        <w:numPr>
          <w:ilvl w:val="2"/>
          <w:numId w:val="1"/>
        </w:numPr>
        <w:rPr>
          <w:rFonts w:eastAsia="Times New Roman"/>
          <w:b/>
          <w:bCs/>
          <w:sz w:val="22"/>
          <w:szCs w:val="22"/>
        </w:rPr>
      </w:pPr>
      <w:r w:rsidRPr="004A5B1F">
        <w:rPr>
          <w:rFonts w:eastAsia="Times New Roman"/>
          <w:b/>
          <w:bCs/>
          <w:sz w:val="22"/>
          <w:szCs w:val="22"/>
        </w:rPr>
        <w:t>MUS - 1060 - Rhythm and Rock</w:t>
      </w:r>
    </w:p>
    <w:p w14:paraId="71481FB3" w14:textId="7AE93905" w:rsidR="00555844" w:rsidRDefault="00555844" w:rsidP="004A5B1F">
      <w:pPr>
        <w:pStyle w:val="NoSpacing"/>
        <w:numPr>
          <w:ilvl w:val="0"/>
          <w:numId w:val="1"/>
        </w:numPr>
        <w:spacing w:line="480" w:lineRule="auto"/>
        <w:rPr>
          <w:b/>
          <w:sz w:val="24"/>
          <w:szCs w:val="24"/>
        </w:rPr>
      </w:pPr>
      <w:r w:rsidRPr="00063149">
        <w:rPr>
          <w:b/>
          <w:sz w:val="24"/>
          <w:szCs w:val="24"/>
        </w:rPr>
        <w:t>Report from Chair</w:t>
      </w:r>
      <w:r w:rsidR="008006EA">
        <w:rPr>
          <w:b/>
          <w:sz w:val="24"/>
          <w:szCs w:val="24"/>
        </w:rPr>
        <w:t xml:space="preserve">  </w:t>
      </w:r>
    </w:p>
    <w:p w14:paraId="49C95326" w14:textId="76BAD378" w:rsidR="004A5B1F" w:rsidRDefault="004A5B1F" w:rsidP="004A5B1F">
      <w:pPr>
        <w:pStyle w:val="NoSpacing"/>
        <w:numPr>
          <w:ilvl w:val="1"/>
          <w:numId w:val="1"/>
        </w:numPr>
        <w:spacing w:line="480" w:lineRule="auto"/>
        <w:rPr>
          <w:b/>
          <w:sz w:val="24"/>
          <w:szCs w:val="24"/>
        </w:rPr>
      </w:pPr>
      <w:r>
        <w:rPr>
          <w:b/>
          <w:sz w:val="24"/>
          <w:szCs w:val="24"/>
        </w:rPr>
        <w:t>Library Update</w:t>
      </w:r>
    </w:p>
    <w:p w14:paraId="784F9A67" w14:textId="4AF4873D" w:rsidR="004A5B1F" w:rsidRPr="004A5B1F" w:rsidRDefault="004A5B1F" w:rsidP="004A5B1F">
      <w:pPr>
        <w:pStyle w:val="NoSpacing"/>
        <w:numPr>
          <w:ilvl w:val="1"/>
          <w:numId w:val="1"/>
        </w:numPr>
        <w:spacing w:line="480" w:lineRule="auto"/>
        <w:rPr>
          <w:b/>
          <w:sz w:val="24"/>
          <w:szCs w:val="24"/>
        </w:rPr>
      </w:pPr>
      <w:proofErr w:type="spellStart"/>
      <w:r>
        <w:rPr>
          <w:b/>
          <w:sz w:val="24"/>
          <w:szCs w:val="24"/>
        </w:rPr>
        <w:t>Curriculog</w:t>
      </w:r>
      <w:proofErr w:type="spellEnd"/>
      <w:r>
        <w:rPr>
          <w:b/>
          <w:sz w:val="24"/>
          <w:szCs w:val="24"/>
        </w:rPr>
        <w:t xml:space="preserve"> Position Update</w:t>
      </w:r>
    </w:p>
    <w:p w14:paraId="76F50F09"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lastRenderedPageBreak/>
        <w:t>Reports from Administrators</w:t>
      </w:r>
      <w:r w:rsidR="008006EA">
        <w:rPr>
          <w:b/>
          <w:sz w:val="24"/>
          <w:szCs w:val="24"/>
        </w:rPr>
        <w:t xml:space="preserve">  </w:t>
      </w:r>
    </w:p>
    <w:p w14:paraId="324EB399" w14:textId="77777777" w:rsidR="00555844" w:rsidRPr="00063149" w:rsidRDefault="00555844" w:rsidP="00555844">
      <w:pPr>
        <w:pStyle w:val="NoSpacing"/>
        <w:numPr>
          <w:ilvl w:val="0"/>
          <w:numId w:val="1"/>
        </w:numPr>
        <w:rPr>
          <w:b/>
          <w:sz w:val="24"/>
          <w:szCs w:val="24"/>
        </w:rPr>
      </w:pPr>
      <w:r w:rsidRPr="00063149">
        <w:rPr>
          <w:b/>
          <w:sz w:val="24"/>
          <w:szCs w:val="24"/>
        </w:rPr>
        <w:t>Reports from Subcommittees</w:t>
      </w:r>
      <w:r w:rsidR="008B426B" w:rsidRPr="00063149">
        <w:rPr>
          <w:b/>
          <w:sz w:val="24"/>
          <w:szCs w:val="24"/>
        </w:rPr>
        <w:tab/>
      </w:r>
    </w:p>
    <w:p w14:paraId="694CA62C" w14:textId="34FC0658" w:rsidR="003B0D7E" w:rsidRDefault="00A353CB" w:rsidP="00305C7F">
      <w:pPr>
        <w:ind w:left="720"/>
      </w:pPr>
      <w:proofErr w:type="gramStart"/>
      <w:r>
        <w:t xml:space="preserve">a.  </w:t>
      </w:r>
      <w:r w:rsidR="003B0D7E" w:rsidRPr="003B0D7E">
        <w:t>Subcommittee</w:t>
      </w:r>
      <w:proofErr w:type="gramEnd"/>
      <w:r w:rsidR="003B0D7E" w:rsidRPr="003B0D7E">
        <w:t xml:space="preserve"> on Academic Support Services: Robert Arndt  </w:t>
      </w:r>
      <w:r w:rsidR="00790168">
        <w:t>(see Appendix B)</w:t>
      </w:r>
    </w:p>
    <w:p w14:paraId="6776D6D2" w14:textId="3F73FF5F" w:rsidR="003F79D0" w:rsidRDefault="003B0D7E" w:rsidP="00305C7F">
      <w:pPr>
        <w:ind w:left="720"/>
      </w:pPr>
      <w:r>
        <w:t xml:space="preserve">b. </w:t>
      </w:r>
      <w:r w:rsidR="00555844" w:rsidRPr="004E4953">
        <w:t xml:space="preserve">Curriculum Subcommittee: </w:t>
      </w:r>
      <w:r w:rsidR="00305C7F">
        <w:t>Porter Lillis</w:t>
      </w:r>
    </w:p>
    <w:p w14:paraId="426A539B" w14:textId="1C8A48C4" w:rsidR="0099104B" w:rsidRDefault="0099104B" w:rsidP="0099104B">
      <w:pPr>
        <w:ind w:left="720" w:firstLine="720"/>
      </w:pPr>
      <w:r>
        <w:t>Informational Only:</w:t>
      </w:r>
    </w:p>
    <w:p w14:paraId="708C8F64" w14:textId="17B491E1" w:rsidR="0099104B" w:rsidRPr="0099104B" w:rsidRDefault="0099104B" w:rsidP="0099104B">
      <w:pPr>
        <w:ind w:left="720" w:firstLine="720"/>
        <w:rPr>
          <w:color w:val="000000"/>
          <w:sz w:val="22"/>
          <w:szCs w:val="22"/>
        </w:rPr>
      </w:pPr>
      <w:r w:rsidRPr="0099104B">
        <w:rPr>
          <w:b/>
          <w:bCs/>
          <w:color w:val="000000"/>
          <w:sz w:val="22"/>
          <w:szCs w:val="22"/>
        </w:rPr>
        <w:t>Program Proposal: </w:t>
      </w:r>
      <w:r w:rsidRPr="0099104B">
        <w:rPr>
          <w:color w:val="000000"/>
          <w:sz w:val="22"/>
          <w:szCs w:val="22"/>
        </w:rPr>
        <w:t>Revise credit hours for Art Academic Concentration</w:t>
      </w:r>
    </w:p>
    <w:p w14:paraId="5B65E3C4" w14:textId="54D20271" w:rsidR="0099104B" w:rsidRPr="0099104B" w:rsidRDefault="0099104B" w:rsidP="0099104B">
      <w:pPr>
        <w:ind w:left="720" w:firstLine="720"/>
        <w:rPr>
          <w:color w:val="000000"/>
          <w:sz w:val="22"/>
          <w:szCs w:val="22"/>
        </w:rPr>
      </w:pPr>
      <w:r w:rsidRPr="0099104B">
        <w:rPr>
          <w:b/>
          <w:bCs/>
          <w:color w:val="000000"/>
          <w:sz w:val="22"/>
          <w:szCs w:val="22"/>
        </w:rPr>
        <w:t>Program Proposal: </w:t>
      </w:r>
      <w:r w:rsidRPr="0099104B">
        <w:rPr>
          <w:color w:val="000000"/>
          <w:sz w:val="22"/>
          <w:szCs w:val="22"/>
        </w:rPr>
        <w:t xml:space="preserve">Revise credit hours for Art, Art Education Licensure (K-12) Track, </w:t>
      </w:r>
      <w:proofErr w:type="gramStart"/>
      <w:r w:rsidRPr="0099104B">
        <w:rPr>
          <w:color w:val="000000"/>
          <w:sz w:val="22"/>
          <w:szCs w:val="22"/>
        </w:rPr>
        <w:t>B.A</w:t>
      </w:r>
      <w:proofErr w:type="gramEnd"/>
      <w:r w:rsidRPr="0099104B">
        <w:rPr>
          <w:color w:val="000000"/>
          <w:sz w:val="22"/>
          <w:szCs w:val="22"/>
        </w:rPr>
        <w:t>.</w:t>
      </w:r>
    </w:p>
    <w:p w14:paraId="1803D591" w14:textId="77777777" w:rsidR="0099104B" w:rsidRPr="0099104B" w:rsidRDefault="0099104B" w:rsidP="0099104B">
      <w:pPr>
        <w:rPr>
          <w:color w:val="000000"/>
          <w:sz w:val="22"/>
          <w:szCs w:val="22"/>
        </w:rPr>
      </w:pPr>
      <w:r w:rsidRPr="0099104B">
        <w:rPr>
          <w:color w:val="000000"/>
          <w:sz w:val="22"/>
          <w:szCs w:val="22"/>
        </w:rPr>
        <w:t> </w:t>
      </w:r>
    </w:p>
    <w:p w14:paraId="65B5EEAF" w14:textId="7CD89BBA"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vertical alignment</w:t>
      </w:r>
      <w:proofErr w:type="gramStart"/>
      <w:r w:rsidRPr="0099104B">
        <w:rPr>
          <w:color w:val="000000"/>
          <w:sz w:val="22"/>
          <w:szCs w:val="22"/>
        </w:rPr>
        <w:t>  in</w:t>
      </w:r>
      <w:proofErr w:type="gramEnd"/>
      <w:r w:rsidRPr="0099104B">
        <w:rPr>
          <w:color w:val="000000"/>
          <w:sz w:val="22"/>
          <w:szCs w:val="22"/>
        </w:rPr>
        <w:t xml:space="preserve"> course numbers and course catalog description for SSE 4100 Principles of Teaching Social Studies</w:t>
      </w:r>
    </w:p>
    <w:p w14:paraId="1B8DC611" w14:textId="7A639E41" w:rsidR="0099104B" w:rsidRPr="0099104B" w:rsidRDefault="0099104B" w:rsidP="0099104B">
      <w:pPr>
        <w:rPr>
          <w:color w:val="000000"/>
          <w:sz w:val="22"/>
          <w:szCs w:val="22"/>
        </w:rPr>
      </w:pPr>
      <w:r w:rsidRPr="0099104B">
        <w:rPr>
          <w:b/>
          <w:bCs/>
          <w:color w:val="000000"/>
          <w:sz w:val="22"/>
          <w:szCs w:val="22"/>
        </w:rPr>
        <w:t> </w:t>
      </w:r>
    </w:p>
    <w:p w14:paraId="3A76F21E" w14:textId="20B22743"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title of ACC 2270 “Financial Accounting” to “Fundamentals of Financial Accounting and Reporting” </w:t>
      </w:r>
    </w:p>
    <w:p w14:paraId="003334A8" w14:textId="6D9909B5"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title of ACC 2280 “Managerial Accounting” to “Accounting Tools for Managerial Decisions”</w:t>
      </w:r>
    </w:p>
    <w:p w14:paraId="4777B6A5" w14:textId="231652D3"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title of ACC 3210 “Intermediate Accounting I” to “Financial Reporting &amp; Analysis I”</w:t>
      </w:r>
    </w:p>
    <w:p w14:paraId="56A6B8D3" w14:textId="2A743C0D"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title of ACC 3220 “Intermediate Accounting II” to “Financial Reporting &amp; Analysis II”</w:t>
      </w:r>
    </w:p>
    <w:p w14:paraId="61B15944" w14:textId="77777777"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title of ACC 3310 “Cost Accounting” to “Cost Analysis and the Decision Making Process”</w:t>
      </w:r>
    </w:p>
    <w:p w14:paraId="7C3193CB" w14:textId="6BBA6C5A"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title of ACC 4130 “Accounting Information Systems” to “Accounting Information Systems and Data Analysis”</w:t>
      </w:r>
    </w:p>
    <w:p w14:paraId="14FFD294" w14:textId="69DBB30D"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title of ACC 4170 “Income Tax I” to “Tax Planning for Individuals and Related Ethical Issues”</w:t>
      </w:r>
    </w:p>
    <w:p w14:paraId="353E26BF" w14:textId="2C70EB64"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title of ACC 4180 “Income Tax II” to “Tax Planning for Business Entities and Related Ethical Issues”</w:t>
      </w:r>
    </w:p>
    <w:p w14:paraId="2C6142F5" w14:textId="030323DD"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title of ACC 4210 “Advanced Accounting” to “Reporting &amp; Analysis of Complex Business Entities and Transactions” </w:t>
      </w:r>
    </w:p>
    <w:p w14:paraId="2A52751E" w14:textId="2A83822B"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title of ACC 4580 “Auditing” to “Auditing Financial Statements with a Forensic Mindset”</w:t>
      </w:r>
    </w:p>
    <w:p w14:paraId="5ABB1ABF" w14:textId="77777777" w:rsidR="0099104B" w:rsidRDefault="0099104B" w:rsidP="0099104B">
      <w:pPr>
        <w:ind w:left="1440"/>
        <w:rPr>
          <w:b/>
          <w:bCs/>
          <w:color w:val="000000"/>
          <w:sz w:val="22"/>
          <w:szCs w:val="22"/>
        </w:rPr>
      </w:pPr>
    </w:p>
    <w:p w14:paraId="3863B7A5" w14:textId="2B8725DD"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title of BLAW 2150 “Business Law and Ethics” to “Legal and Ethical Issues in the Business Environment”</w:t>
      </w:r>
    </w:p>
    <w:p w14:paraId="6489142C" w14:textId="7AC45EDB"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title of BLAW 3180 "Commercial Law" to “Ethical Standards and Commercial Regulations and Their Impact on Business”</w:t>
      </w:r>
    </w:p>
    <w:p w14:paraId="56FE0A65" w14:textId="77777777" w:rsidR="0099104B" w:rsidRDefault="0099104B" w:rsidP="0099104B">
      <w:pPr>
        <w:ind w:left="720" w:firstLine="720"/>
        <w:rPr>
          <w:b/>
          <w:bCs/>
          <w:color w:val="000000"/>
          <w:sz w:val="22"/>
          <w:szCs w:val="22"/>
        </w:rPr>
      </w:pPr>
    </w:p>
    <w:p w14:paraId="79D7D703" w14:textId="0FB03D52" w:rsidR="0099104B" w:rsidRPr="0099104B" w:rsidRDefault="0099104B" w:rsidP="0099104B">
      <w:pPr>
        <w:ind w:left="720" w:firstLine="720"/>
        <w:rPr>
          <w:color w:val="000000"/>
          <w:sz w:val="22"/>
          <w:szCs w:val="22"/>
        </w:rPr>
      </w:pPr>
      <w:r w:rsidRPr="0099104B">
        <w:rPr>
          <w:b/>
          <w:bCs/>
          <w:color w:val="000000"/>
          <w:sz w:val="22"/>
          <w:szCs w:val="22"/>
        </w:rPr>
        <w:t>Course Proposal: </w:t>
      </w:r>
      <w:r w:rsidRPr="0099104B">
        <w:rPr>
          <w:color w:val="000000"/>
          <w:sz w:val="22"/>
          <w:szCs w:val="22"/>
        </w:rPr>
        <w:t>Revise prerequisites for FIN 3100 Business Finance</w:t>
      </w:r>
    </w:p>
    <w:p w14:paraId="1AB749A7" w14:textId="77777777" w:rsidR="0099104B" w:rsidRPr="0099104B" w:rsidRDefault="0099104B" w:rsidP="0099104B">
      <w:pPr>
        <w:ind w:left="720" w:firstLine="720"/>
        <w:rPr>
          <w:b/>
          <w:bCs/>
          <w:color w:val="000000"/>
          <w:sz w:val="22"/>
          <w:szCs w:val="22"/>
        </w:rPr>
      </w:pPr>
    </w:p>
    <w:p w14:paraId="4AC4B48E" w14:textId="772D2A28" w:rsidR="0099104B" w:rsidRPr="0099104B" w:rsidRDefault="0099104B" w:rsidP="0099104B">
      <w:pPr>
        <w:ind w:left="720" w:firstLine="720"/>
        <w:rPr>
          <w:color w:val="000000"/>
          <w:sz w:val="22"/>
          <w:szCs w:val="22"/>
        </w:rPr>
      </w:pPr>
      <w:r w:rsidRPr="0099104B">
        <w:rPr>
          <w:b/>
          <w:bCs/>
          <w:color w:val="000000"/>
          <w:sz w:val="22"/>
          <w:szCs w:val="22"/>
        </w:rPr>
        <w:t xml:space="preserve">Course </w:t>
      </w:r>
      <w:proofErr w:type="spellStart"/>
      <w:r w:rsidRPr="0099104B">
        <w:rPr>
          <w:b/>
          <w:bCs/>
          <w:color w:val="000000"/>
          <w:sz w:val="22"/>
          <w:szCs w:val="22"/>
        </w:rPr>
        <w:t>Proposal</w:t>
      </w:r>
      <w:proofErr w:type="gramStart"/>
      <w:r w:rsidRPr="0099104B">
        <w:rPr>
          <w:b/>
          <w:bCs/>
          <w:color w:val="000000"/>
          <w:sz w:val="22"/>
          <w:szCs w:val="22"/>
        </w:rPr>
        <w:t>:</w:t>
      </w:r>
      <w:r w:rsidRPr="0099104B">
        <w:rPr>
          <w:color w:val="000000"/>
          <w:sz w:val="22"/>
          <w:szCs w:val="22"/>
        </w:rPr>
        <w:t>Revise</w:t>
      </w:r>
      <w:proofErr w:type="spellEnd"/>
      <w:proofErr w:type="gramEnd"/>
      <w:r w:rsidRPr="0099104B">
        <w:rPr>
          <w:color w:val="000000"/>
          <w:sz w:val="22"/>
          <w:szCs w:val="22"/>
        </w:rPr>
        <w:t xml:space="preserve"> MGT 3150 International Management</w:t>
      </w:r>
    </w:p>
    <w:p w14:paraId="774F8EB7" w14:textId="04914EBC" w:rsidR="0099104B" w:rsidRPr="0099104B" w:rsidRDefault="0099104B" w:rsidP="0099104B">
      <w:pPr>
        <w:ind w:left="720" w:firstLine="720"/>
        <w:rPr>
          <w:color w:val="000000"/>
          <w:sz w:val="22"/>
          <w:szCs w:val="22"/>
        </w:rPr>
      </w:pPr>
      <w:r w:rsidRPr="0099104B">
        <w:rPr>
          <w:b/>
          <w:bCs/>
          <w:color w:val="000000"/>
          <w:sz w:val="22"/>
          <w:szCs w:val="22"/>
        </w:rPr>
        <w:t xml:space="preserve">Course </w:t>
      </w:r>
      <w:proofErr w:type="spellStart"/>
      <w:r w:rsidRPr="0099104B">
        <w:rPr>
          <w:b/>
          <w:bCs/>
          <w:color w:val="000000"/>
          <w:sz w:val="22"/>
          <w:szCs w:val="22"/>
        </w:rPr>
        <w:t>Proposal</w:t>
      </w:r>
      <w:proofErr w:type="gramStart"/>
      <w:r w:rsidRPr="0099104B">
        <w:rPr>
          <w:b/>
          <w:bCs/>
          <w:color w:val="000000"/>
          <w:sz w:val="22"/>
          <w:szCs w:val="22"/>
        </w:rPr>
        <w:t>:</w:t>
      </w:r>
      <w:r w:rsidRPr="0099104B">
        <w:rPr>
          <w:color w:val="000000"/>
          <w:sz w:val="22"/>
          <w:szCs w:val="22"/>
        </w:rPr>
        <w:t>Revise</w:t>
      </w:r>
      <w:proofErr w:type="spellEnd"/>
      <w:proofErr w:type="gramEnd"/>
      <w:r w:rsidRPr="0099104B">
        <w:rPr>
          <w:color w:val="000000"/>
          <w:sz w:val="22"/>
          <w:szCs w:val="22"/>
        </w:rPr>
        <w:t xml:space="preserve"> MGT 4410 Operations Management</w:t>
      </w:r>
    </w:p>
    <w:p w14:paraId="4222E83C" w14:textId="55862536" w:rsidR="0099104B" w:rsidRPr="0099104B" w:rsidRDefault="0099104B" w:rsidP="0099104B">
      <w:pPr>
        <w:ind w:left="720" w:firstLine="720"/>
        <w:rPr>
          <w:color w:val="000000"/>
          <w:sz w:val="22"/>
          <w:szCs w:val="22"/>
        </w:rPr>
      </w:pPr>
      <w:r w:rsidRPr="0099104B">
        <w:rPr>
          <w:b/>
          <w:bCs/>
          <w:color w:val="000000"/>
          <w:sz w:val="22"/>
          <w:szCs w:val="22"/>
        </w:rPr>
        <w:t xml:space="preserve">Course </w:t>
      </w:r>
      <w:proofErr w:type="spellStart"/>
      <w:r w:rsidRPr="0099104B">
        <w:rPr>
          <w:b/>
          <w:bCs/>
          <w:color w:val="000000"/>
          <w:sz w:val="22"/>
          <w:szCs w:val="22"/>
        </w:rPr>
        <w:t>Proposal</w:t>
      </w:r>
      <w:proofErr w:type="gramStart"/>
      <w:r w:rsidRPr="0099104B">
        <w:rPr>
          <w:b/>
          <w:bCs/>
          <w:color w:val="000000"/>
          <w:sz w:val="22"/>
          <w:szCs w:val="22"/>
        </w:rPr>
        <w:t>:</w:t>
      </w:r>
      <w:r w:rsidRPr="0099104B">
        <w:rPr>
          <w:color w:val="000000"/>
          <w:sz w:val="22"/>
          <w:szCs w:val="22"/>
        </w:rPr>
        <w:t>Revise</w:t>
      </w:r>
      <w:proofErr w:type="spellEnd"/>
      <w:proofErr w:type="gramEnd"/>
      <w:r w:rsidRPr="0099104B">
        <w:rPr>
          <w:color w:val="000000"/>
          <w:sz w:val="22"/>
          <w:szCs w:val="22"/>
        </w:rPr>
        <w:t xml:space="preserve"> MKT 3130 International Marketing</w:t>
      </w:r>
    </w:p>
    <w:p w14:paraId="5034130C" w14:textId="164E7B2F" w:rsidR="0099104B" w:rsidRPr="0099104B" w:rsidRDefault="0099104B" w:rsidP="0099104B">
      <w:pPr>
        <w:ind w:left="720" w:firstLine="720"/>
        <w:rPr>
          <w:color w:val="000000"/>
          <w:sz w:val="22"/>
          <w:szCs w:val="22"/>
        </w:rPr>
      </w:pPr>
      <w:r w:rsidRPr="0099104B">
        <w:rPr>
          <w:b/>
          <w:bCs/>
          <w:color w:val="000000"/>
          <w:sz w:val="22"/>
          <w:szCs w:val="22"/>
        </w:rPr>
        <w:t xml:space="preserve">Course </w:t>
      </w:r>
      <w:proofErr w:type="spellStart"/>
      <w:r w:rsidRPr="0099104B">
        <w:rPr>
          <w:b/>
          <w:bCs/>
          <w:color w:val="000000"/>
          <w:sz w:val="22"/>
          <w:szCs w:val="22"/>
        </w:rPr>
        <w:t>Proposal</w:t>
      </w:r>
      <w:proofErr w:type="gramStart"/>
      <w:r w:rsidRPr="0099104B">
        <w:rPr>
          <w:b/>
          <w:bCs/>
          <w:color w:val="000000"/>
          <w:sz w:val="22"/>
          <w:szCs w:val="22"/>
        </w:rPr>
        <w:t>:</w:t>
      </w:r>
      <w:r w:rsidRPr="0099104B">
        <w:rPr>
          <w:color w:val="000000"/>
          <w:sz w:val="22"/>
          <w:szCs w:val="22"/>
        </w:rPr>
        <w:t>Revise</w:t>
      </w:r>
      <w:proofErr w:type="spellEnd"/>
      <w:proofErr w:type="gramEnd"/>
      <w:r w:rsidRPr="0099104B">
        <w:rPr>
          <w:color w:val="000000"/>
          <w:sz w:val="22"/>
          <w:szCs w:val="22"/>
        </w:rPr>
        <w:t xml:space="preserve"> MKT 4500 Marketing Research</w:t>
      </w:r>
    </w:p>
    <w:p w14:paraId="5BD8897F" w14:textId="77777777" w:rsidR="0099104B" w:rsidRPr="0099104B" w:rsidRDefault="0099104B" w:rsidP="0099104B">
      <w:pPr>
        <w:rPr>
          <w:b/>
          <w:bCs/>
          <w:color w:val="000000"/>
          <w:sz w:val="22"/>
          <w:szCs w:val="22"/>
        </w:rPr>
      </w:pPr>
    </w:p>
    <w:p w14:paraId="1E74FF6D" w14:textId="1D1FBBA9" w:rsidR="0099104B" w:rsidRPr="0099104B" w:rsidRDefault="0099104B" w:rsidP="0099104B">
      <w:pPr>
        <w:ind w:left="1440"/>
        <w:rPr>
          <w:color w:val="000000"/>
          <w:sz w:val="22"/>
          <w:szCs w:val="22"/>
        </w:rPr>
      </w:pPr>
      <w:r w:rsidRPr="0099104B">
        <w:rPr>
          <w:b/>
          <w:bCs/>
          <w:color w:val="000000"/>
          <w:sz w:val="22"/>
          <w:szCs w:val="22"/>
        </w:rPr>
        <w:t xml:space="preserve">Course </w:t>
      </w:r>
      <w:proofErr w:type="spellStart"/>
      <w:r w:rsidRPr="0099104B">
        <w:rPr>
          <w:b/>
          <w:bCs/>
          <w:color w:val="000000"/>
          <w:sz w:val="22"/>
          <w:szCs w:val="22"/>
        </w:rPr>
        <w:t>Proposal</w:t>
      </w:r>
      <w:proofErr w:type="gramStart"/>
      <w:r w:rsidRPr="0099104B">
        <w:rPr>
          <w:b/>
          <w:bCs/>
          <w:color w:val="000000"/>
          <w:sz w:val="22"/>
          <w:szCs w:val="22"/>
        </w:rPr>
        <w:t>:</w:t>
      </w:r>
      <w:r w:rsidRPr="0099104B">
        <w:rPr>
          <w:color w:val="000000"/>
          <w:sz w:val="22"/>
          <w:szCs w:val="22"/>
        </w:rPr>
        <w:t>Revise</w:t>
      </w:r>
      <w:proofErr w:type="spellEnd"/>
      <w:proofErr w:type="gramEnd"/>
      <w:r w:rsidRPr="0099104B">
        <w:rPr>
          <w:color w:val="000000"/>
          <w:sz w:val="22"/>
          <w:szCs w:val="22"/>
        </w:rPr>
        <w:t xml:space="preserve"> grading and assessment for MUS 1810 Class Piano I for Music Majors</w:t>
      </w:r>
    </w:p>
    <w:p w14:paraId="0977AB7A" w14:textId="08934673" w:rsidR="0099104B" w:rsidRPr="0099104B" w:rsidRDefault="0099104B" w:rsidP="0099104B">
      <w:pPr>
        <w:ind w:left="1440"/>
        <w:rPr>
          <w:color w:val="000000"/>
          <w:sz w:val="22"/>
          <w:szCs w:val="22"/>
        </w:rPr>
      </w:pPr>
      <w:r w:rsidRPr="0099104B">
        <w:rPr>
          <w:b/>
          <w:bCs/>
          <w:color w:val="000000"/>
          <w:sz w:val="22"/>
          <w:szCs w:val="22"/>
        </w:rPr>
        <w:t xml:space="preserve">Course </w:t>
      </w:r>
      <w:proofErr w:type="spellStart"/>
      <w:r w:rsidRPr="0099104B">
        <w:rPr>
          <w:b/>
          <w:bCs/>
          <w:color w:val="000000"/>
          <w:sz w:val="22"/>
          <w:szCs w:val="22"/>
        </w:rPr>
        <w:t>Proposal</w:t>
      </w:r>
      <w:proofErr w:type="gramStart"/>
      <w:r w:rsidRPr="0099104B">
        <w:rPr>
          <w:b/>
          <w:bCs/>
          <w:color w:val="000000"/>
          <w:sz w:val="22"/>
          <w:szCs w:val="22"/>
        </w:rPr>
        <w:t>:</w:t>
      </w:r>
      <w:r w:rsidRPr="0099104B">
        <w:rPr>
          <w:color w:val="000000"/>
          <w:sz w:val="22"/>
          <w:szCs w:val="22"/>
        </w:rPr>
        <w:t>Revise</w:t>
      </w:r>
      <w:proofErr w:type="spellEnd"/>
      <w:proofErr w:type="gramEnd"/>
      <w:r w:rsidRPr="0099104B">
        <w:rPr>
          <w:color w:val="000000"/>
          <w:sz w:val="22"/>
          <w:szCs w:val="22"/>
        </w:rPr>
        <w:t xml:space="preserve"> grading and assessment for MUS 1820 Class Piano II for Music Majors</w:t>
      </w:r>
    </w:p>
    <w:p w14:paraId="4EFA279C" w14:textId="150268A5" w:rsidR="0099104B" w:rsidRPr="0099104B" w:rsidRDefault="0099104B" w:rsidP="0099104B">
      <w:pPr>
        <w:ind w:left="720" w:firstLine="720"/>
        <w:rPr>
          <w:color w:val="000000"/>
          <w:sz w:val="22"/>
          <w:szCs w:val="22"/>
        </w:rPr>
      </w:pPr>
      <w:r w:rsidRPr="0099104B">
        <w:rPr>
          <w:b/>
          <w:bCs/>
          <w:color w:val="000000"/>
          <w:sz w:val="22"/>
          <w:szCs w:val="22"/>
        </w:rPr>
        <w:t xml:space="preserve">Course </w:t>
      </w:r>
      <w:proofErr w:type="spellStart"/>
      <w:r w:rsidRPr="0099104B">
        <w:rPr>
          <w:b/>
          <w:bCs/>
          <w:color w:val="000000"/>
          <w:sz w:val="22"/>
          <w:szCs w:val="22"/>
        </w:rPr>
        <w:t>Proposal</w:t>
      </w:r>
      <w:proofErr w:type="gramStart"/>
      <w:r w:rsidRPr="0099104B">
        <w:rPr>
          <w:b/>
          <w:bCs/>
          <w:color w:val="000000"/>
          <w:sz w:val="22"/>
          <w:szCs w:val="22"/>
        </w:rPr>
        <w:t>:</w:t>
      </w:r>
      <w:r w:rsidRPr="0099104B">
        <w:rPr>
          <w:color w:val="000000"/>
          <w:sz w:val="22"/>
          <w:szCs w:val="22"/>
        </w:rPr>
        <w:t>Revise</w:t>
      </w:r>
      <w:proofErr w:type="spellEnd"/>
      <w:proofErr w:type="gramEnd"/>
      <w:r w:rsidRPr="0099104B">
        <w:rPr>
          <w:color w:val="000000"/>
          <w:sz w:val="22"/>
          <w:szCs w:val="22"/>
        </w:rPr>
        <w:t xml:space="preserve"> MUS 3330 Rehearsal Lab</w:t>
      </w:r>
    </w:p>
    <w:p w14:paraId="6DCE5FAA" w14:textId="187544A1" w:rsidR="0099104B" w:rsidRPr="0099104B" w:rsidRDefault="0099104B" w:rsidP="0099104B">
      <w:pPr>
        <w:ind w:left="720" w:firstLine="720"/>
        <w:rPr>
          <w:color w:val="000000"/>
          <w:sz w:val="22"/>
          <w:szCs w:val="22"/>
        </w:rPr>
      </w:pPr>
      <w:r w:rsidRPr="0099104B">
        <w:rPr>
          <w:b/>
          <w:bCs/>
          <w:color w:val="000000"/>
          <w:sz w:val="22"/>
          <w:szCs w:val="22"/>
        </w:rPr>
        <w:t xml:space="preserve">Course </w:t>
      </w:r>
      <w:proofErr w:type="spellStart"/>
      <w:r w:rsidRPr="0099104B">
        <w:rPr>
          <w:b/>
          <w:bCs/>
          <w:color w:val="000000"/>
          <w:sz w:val="22"/>
          <w:szCs w:val="22"/>
        </w:rPr>
        <w:t>Proposal</w:t>
      </w:r>
      <w:proofErr w:type="gramStart"/>
      <w:r w:rsidRPr="0099104B">
        <w:rPr>
          <w:b/>
          <w:bCs/>
          <w:color w:val="000000"/>
          <w:sz w:val="22"/>
          <w:szCs w:val="22"/>
        </w:rPr>
        <w:t>:</w:t>
      </w:r>
      <w:r w:rsidRPr="0099104B">
        <w:rPr>
          <w:color w:val="000000"/>
          <w:sz w:val="22"/>
          <w:szCs w:val="22"/>
        </w:rPr>
        <w:t>Revise</w:t>
      </w:r>
      <w:proofErr w:type="spellEnd"/>
      <w:proofErr w:type="gramEnd"/>
      <w:r w:rsidRPr="0099104B">
        <w:rPr>
          <w:color w:val="000000"/>
          <w:sz w:val="22"/>
          <w:szCs w:val="22"/>
        </w:rPr>
        <w:t xml:space="preserve"> MUS 3930 The World of Music: Classical to the Contemporary Era</w:t>
      </w:r>
    </w:p>
    <w:p w14:paraId="058B44DF" w14:textId="77777777" w:rsidR="0099104B" w:rsidRPr="0099104B" w:rsidRDefault="0099104B" w:rsidP="0099104B">
      <w:pPr>
        <w:rPr>
          <w:color w:val="000000"/>
          <w:sz w:val="22"/>
          <w:szCs w:val="22"/>
        </w:rPr>
      </w:pPr>
      <w:r w:rsidRPr="0099104B">
        <w:rPr>
          <w:b/>
          <w:bCs/>
          <w:color w:val="000000"/>
          <w:sz w:val="22"/>
          <w:szCs w:val="22"/>
        </w:rPr>
        <w:t> </w:t>
      </w:r>
    </w:p>
    <w:p w14:paraId="3831D5FE" w14:textId="0AE777DB"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 xml:space="preserve">Revise prerequisites and language for SWK 3750 Social Work Practice with </w:t>
      </w:r>
      <w:proofErr w:type="spellStart"/>
      <w:r w:rsidRPr="0099104B">
        <w:rPr>
          <w:color w:val="000000"/>
          <w:sz w:val="22"/>
          <w:szCs w:val="22"/>
        </w:rPr>
        <w:t>Latinx</w:t>
      </w:r>
      <w:proofErr w:type="spellEnd"/>
      <w:r w:rsidRPr="0099104B">
        <w:rPr>
          <w:color w:val="000000"/>
          <w:sz w:val="22"/>
          <w:szCs w:val="22"/>
        </w:rPr>
        <w:t xml:space="preserve"> Populations</w:t>
      </w:r>
    </w:p>
    <w:p w14:paraId="6AEB3E26" w14:textId="6CEDC008" w:rsidR="0099104B" w:rsidRPr="0099104B" w:rsidRDefault="0099104B" w:rsidP="0099104B">
      <w:pPr>
        <w:ind w:left="1440"/>
        <w:rPr>
          <w:color w:val="000000"/>
          <w:sz w:val="22"/>
          <w:szCs w:val="22"/>
        </w:rPr>
      </w:pPr>
      <w:r w:rsidRPr="0099104B">
        <w:rPr>
          <w:b/>
          <w:bCs/>
          <w:color w:val="000000"/>
          <w:sz w:val="22"/>
          <w:szCs w:val="22"/>
        </w:rPr>
        <w:t>Course Proposal: </w:t>
      </w:r>
      <w:r w:rsidRPr="0099104B">
        <w:rPr>
          <w:color w:val="000000"/>
          <w:sz w:val="22"/>
          <w:szCs w:val="22"/>
        </w:rPr>
        <w:t>Revise prerequisites and language for SWK 3890 Social Work Practice with LGBTQ Populations</w:t>
      </w:r>
    </w:p>
    <w:p w14:paraId="335A2B6E" w14:textId="77ECEAF0" w:rsidR="0099104B" w:rsidRPr="0099104B" w:rsidRDefault="0099104B" w:rsidP="0099104B">
      <w:pPr>
        <w:ind w:left="720" w:firstLine="720"/>
        <w:rPr>
          <w:color w:val="000000"/>
          <w:sz w:val="22"/>
          <w:szCs w:val="22"/>
        </w:rPr>
      </w:pPr>
      <w:r w:rsidRPr="0099104B">
        <w:rPr>
          <w:b/>
          <w:bCs/>
          <w:color w:val="000000"/>
          <w:sz w:val="22"/>
          <w:szCs w:val="22"/>
        </w:rPr>
        <w:t>Course Proposal: </w:t>
      </w:r>
      <w:r w:rsidRPr="0099104B">
        <w:rPr>
          <w:color w:val="000000"/>
          <w:sz w:val="22"/>
          <w:szCs w:val="22"/>
        </w:rPr>
        <w:t>Delete SWK 5000 Micro Human Behavior and the Social Environment</w:t>
      </w:r>
    </w:p>
    <w:p w14:paraId="2540E43E" w14:textId="70E168B2" w:rsidR="0099104B" w:rsidRPr="0099104B" w:rsidRDefault="0099104B" w:rsidP="0099104B">
      <w:pPr>
        <w:ind w:left="720" w:firstLine="720"/>
        <w:rPr>
          <w:color w:val="000000"/>
          <w:sz w:val="22"/>
          <w:szCs w:val="22"/>
        </w:rPr>
      </w:pPr>
      <w:r w:rsidRPr="0099104B">
        <w:rPr>
          <w:b/>
          <w:bCs/>
          <w:color w:val="000000"/>
          <w:sz w:val="22"/>
          <w:szCs w:val="22"/>
        </w:rPr>
        <w:t>Course Proposal: </w:t>
      </w:r>
      <w:r w:rsidRPr="0099104B">
        <w:rPr>
          <w:color w:val="000000"/>
          <w:sz w:val="22"/>
          <w:szCs w:val="22"/>
        </w:rPr>
        <w:t>Delete SWK 5130 Advanced Standing Bridge Course-Research Module</w:t>
      </w:r>
    </w:p>
    <w:p w14:paraId="4580EABA" w14:textId="7C4D1823" w:rsidR="0099104B" w:rsidRPr="0099104B" w:rsidRDefault="0099104B" w:rsidP="0099104B">
      <w:pPr>
        <w:ind w:left="720" w:firstLine="720"/>
        <w:rPr>
          <w:color w:val="000000"/>
          <w:sz w:val="22"/>
          <w:szCs w:val="22"/>
        </w:rPr>
      </w:pPr>
      <w:r w:rsidRPr="0099104B">
        <w:rPr>
          <w:b/>
          <w:bCs/>
          <w:color w:val="000000"/>
          <w:sz w:val="22"/>
          <w:szCs w:val="22"/>
        </w:rPr>
        <w:lastRenderedPageBreak/>
        <w:t>Course Proposal: </w:t>
      </w:r>
      <w:r w:rsidRPr="0099104B">
        <w:rPr>
          <w:color w:val="000000"/>
          <w:sz w:val="22"/>
          <w:szCs w:val="22"/>
        </w:rPr>
        <w:t>Delete SWK 5150 Macro Human Behavior and the Social Environment</w:t>
      </w:r>
    </w:p>
    <w:p w14:paraId="7DB9B0FE" w14:textId="34A3F233" w:rsidR="0099104B" w:rsidRPr="0099104B" w:rsidRDefault="0099104B" w:rsidP="0099104B">
      <w:pPr>
        <w:ind w:left="720" w:firstLine="720"/>
        <w:rPr>
          <w:color w:val="000000"/>
          <w:sz w:val="22"/>
          <w:szCs w:val="22"/>
        </w:rPr>
      </w:pPr>
      <w:r w:rsidRPr="0099104B">
        <w:rPr>
          <w:b/>
          <w:bCs/>
          <w:color w:val="000000"/>
          <w:sz w:val="22"/>
          <w:szCs w:val="22"/>
        </w:rPr>
        <w:t>Course Proposal: </w:t>
      </w:r>
      <w:r w:rsidRPr="0099104B">
        <w:rPr>
          <w:color w:val="000000"/>
          <w:sz w:val="22"/>
          <w:szCs w:val="22"/>
        </w:rPr>
        <w:t>Delete SWK 5330 Advanced Standing Bridge Course I</w:t>
      </w:r>
    </w:p>
    <w:p w14:paraId="57C7EECB" w14:textId="108F4F32" w:rsidR="0099104B" w:rsidRPr="0099104B" w:rsidRDefault="0099104B" w:rsidP="0099104B">
      <w:pPr>
        <w:ind w:left="720" w:firstLine="720"/>
        <w:rPr>
          <w:color w:val="000000"/>
          <w:sz w:val="22"/>
          <w:szCs w:val="22"/>
        </w:rPr>
      </w:pPr>
      <w:r w:rsidRPr="0099104B">
        <w:rPr>
          <w:b/>
          <w:bCs/>
          <w:color w:val="000000"/>
          <w:sz w:val="22"/>
          <w:szCs w:val="22"/>
        </w:rPr>
        <w:t>Course Proposal: </w:t>
      </w:r>
      <w:r w:rsidRPr="0099104B">
        <w:rPr>
          <w:color w:val="000000"/>
          <w:sz w:val="22"/>
          <w:szCs w:val="22"/>
        </w:rPr>
        <w:t>Delete SWK 5340 Advanced Standing Bridge Course II</w:t>
      </w:r>
    </w:p>
    <w:p w14:paraId="2C20B897" w14:textId="64DDDB46" w:rsidR="0099104B" w:rsidRPr="0099104B" w:rsidRDefault="0099104B" w:rsidP="0099104B">
      <w:pPr>
        <w:ind w:left="720" w:firstLine="720"/>
        <w:rPr>
          <w:color w:val="000000"/>
          <w:sz w:val="22"/>
          <w:szCs w:val="22"/>
        </w:rPr>
      </w:pPr>
      <w:r w:rsidRPr="0099104B">
        <w:rPr>
          <w:b/>
          <w:bCs/>
          <w:color w:val="000000"/>
          <w:sz w:val="22"/>
          <w:szCs w:val="22"/>
        </w:rPr>
        <w:t>Course Proposal: </w:t>
      </w:r>
      <w:r w:rsidRPr="0099104B">
        <w:rPr>
          <w:color w:val="000000"/>
          <w:sz w:val="22"/>
          <w:szCs w:val="22"/>
        </w:rPr>
        <w:t>Delete SWK 5600 Advanced Clinical Assessment and Intervention Methods</w:t>
      </w:r>
    </w:p>
    <w:p w14:paraId="7E564055" w14:textId="2E31E96B" w:rsidR="0099104B" w:rsidRPr="0099104B" w:rsidRDefault="0099104B" w:rsidP="0099104B">
      <w:pPr>
        <w:ind w:left="1440"/>
        <w:rPr>
          <w:color w:val="000000"/>
          <w:sz w:val="22"/>
          <w:szCs w:val="22"/>
        </w:rPr>
      </w:pPr>
    </w:p>
    <w:p w14:paraId="17280746" w14:textId="4A70CB77" w:rsidR="0099104B" w:rsidRPr="0099104B" w:rsidRDefault="0099104B" w:rsidP="0099104B">
      <w:pPr>
        <w:ind w:left="720"/>
        <w:rPr>
          <w:color w:val="000000"/>
          <w:sz w:val="22"/>
          <w:szCs w:val="22"/>
        </w:rPr>
      </w:pPr>
      <w:r w:rsidRPr="0099104B">
        <w:rPr>
          <w:b/>
          <w:bCs/>
          <w:color w:val="000000"/>
          <w:sz w:val="22"/>
          <w:szCs w:val="22"/>
        </w:rPr>
        <w:t> </w:t>
      </w:r>
      <w:r w:rsidRPr="0099104B">
        <w:rPr>
          <w:color w:val="000000"/>
          <w:sz w:val="22"/>
          <w:szCs w:val="22"/>
        </w:rPr>
        <w:tab/>
      </w:r>
      <w:r w:rsidRPr="0099104B">
        <w:rPr>
          <w:b/>
          <w:bCs/>
          <w:color w:val="000000"/>
          <w:sz w:val="22"/>
          <w:szCs w:val="22"/>
        </w:rPr>
        <w:t>Course Proposal: </w:t>
      </w:r>
      <w:r w:rsidRPr="0099104B">
        <w:rPr>
          <w:color w:val="000000"/>
          <w:sz w:val="22"/>
          <w:szCs w:val="22"/>
        </w:rPr>
        <w:t>Revise EDN 5040 Basic Tenets of Education</w:t>
      </w:r>
    </w:p>
    <w:p w14:paraId="75ABBC80" w14:textId="090B1B7A" w:rsidR="0099104B" w:rsidRPr="0099104B" w:rsidRDefault="0099104B" w:rsidP="0099104B">
      <w:pPr>
        <w:ind w:left="720" w:firstLine="720"/>
        <w:rPr>
          <w:color w:val="000000"/>
          <w:sz w:val="22"/>
          <w:szCs w:val="22"/>
        </w:rPr>
      </w:pPr>
      <w:r w:rsidRPr="0099104B">
        <w:rPr>
          <w:b/>
          <w:bCs/>
          <w:color w:val="000000"/>
          <w:sz w:val="22"/>
          <w:szCs w:val="22"/>
        </w:rPr>
        <w:t>Course Proposal: </w:t>
      </w:r>
      <w:r w:rsidRPr="0099104B">
        <w:rPr>
          <w:color w:val="000000"/>
          <w:sz w:val="22"/>
          <w:szCs w:val="22"/>
        </w:rPr>
        <w:t>Revise EDN 5120 Advanced Studies of Exceptional Children</w:t>
      </w:r>
    </w:p>
    <w:p w14:paraId="2FB0AD4E" w14:textId="5C8CD8CA" w:rsidR="0099104B" w:rsidRPr="0099104B" w:rsidRDefault="0099104B" w:rsidP="0099104B">
      <w:pPr>
        <w:ind w:left="720" w:firstLine="720"/>
        <w:rPr>
          <w:color w:val="000000"/>
          <w:sz w:val="22"/>
          <w:szCs w:val="22"/>
        </w:rPr>
      </w:pPr>
      <w:r w:rsidRPr="0099104B">
        <w:rPr>
          <w:b/>
          <w:bCs/>
          <w:color w:val="000000"/>
          <w:sz w:val="22"/>
          <w:szCs w:val="22"/>
        </w:rPr>
        <w:t>Course Proposal: </w:t>
      </w:r>
      <w:r w:rsidRPr="0099104B">
        <w:rPr>
          <w:color w:val="000000"/>
          <w:sz w:val="22"/>
          <w:szCs w:val="22"/>
        </w:rPr>
        <w:t>Revise EDN 5450 Introduction to Curr</w:t>
      </w:r>
      <w:r w:rsidRPr="0099104B">
        <w:rPr>
          <w:color w:val="000000"/>
          <w:sz w:val="22"/>
          <w:szCs w:val="22"/>
        </w:rPr>
        <w:t>iculum Design and Best Practice</w:t>
      </w:r>
    </w:p>
    <w:p w14:paraId="0016373D" w14:textId="77777777" w:rsidR="0099104B" w:rsidRDefault="0099104B" w:rsidP="0099104B">
      <w:pPr>
        <w:ind w:left="1440" w:firstLine="720"/>
      </w:pPr>
    </w:p>
    <w:p w14:paraId="5E8B2EAB" w14:textId="77777777" w:rsidR="0099104B" w:rsidRDefault="0099104B" w:rsidP="00305C7F">
      <w:pPr>
        <w:ind w:left="720"/>
      </w:pPr>
    </w:p>
    <w:p w14:paraId="1BD07572" w14:textId="07684BF2" w:rsidR="003B0D7E" w:rsidRPr="00CA3EC4" w:rsidRDefault="003B0D7E" w:rsidP="00CA3EC4">
      <w:pPr>
        <w:ind w:left="720"/>
      </w:pPr>
      <w:proofErr w:type="gramStart"/>
      <w:r>
        <w:t>c</w:t>
      </w:r>
      <w:r w:rsidR="001A39CC">
        <w:t xml:space="preserve">.  </w:t>
      </w:r>
      <w:r w:rsidR="00555844" w:rsidRPr="004E4953">
        <w:t>Enrollment</w:t>
      </w:r>
      <w:proofErr w:type="gramEnd"/>
      <w:r w:rsidR="00555844" w:rsidRPr="004E4953">
        <w:t xml:space="preserve"> Management Subcommittee:</w:t>
      </w:r>
      <w:r w:rsidR="00305C7F">
        <w:t xml:space="preserve"> </w:t>
      </w:r>
      <w:r>
        <w:t>Dorea Bonne</w:t>
      </w:r>
      <w:r w:rsidR="00CA3EC4">
        <w:t>au</w:t>
      </w:r>
    </w:p>
    <w:p w14:paraId="24A6E640" w14:textId="14828378" w:rsidR="00063BE8" w:rsidRDefault="003B0D7E" w:rsidP="00063BE8">
      <w:pPr>
        <w:ind w:left="720"/>
      </w:pPr>
      <w:r>
        <w:t>d</w:t>
      </w:r>
      <w:r w:rsidR="00883454">
        <w:t xml:space="preserve">.  </w:t>
      </w:r>
      <w:r w:rsidR="00555844" w:rsidRPr="00063149">
        <w:t>General Education Subcommittee: Roger Ladd</w:t>
      </w:r>
    </w:p>
    <w:p w14:paraId="104CBAA5" w14:textId="6DFA3CC7" w:rsidR="00555844" w:rsidRDefault="00883454" w:rsidP="00063BE8">
      <w:pPr>
        <w:ind w:firstLine="720"/>
      </w:pPr>
      <w:r>
        <w:t xml:space="preserve">  </w:t>
      </w:r>
    </w:p>
    <w:p w14:paraId="6AA0F90C" w14:textId="77777777" w:rsidR="00555844" w:rsidRPr="00063149" w:rsidRDefault="00555844" w:rsidP="00555844">
      <w:pPr>
        <w:pStyle w:val="NoSpacing"/>
        <w:ind w:left="1440"/>
        <w:rPr>
          <w:sz w:val="24"/>
          <w:szCs w:val="24"/>
        </w:rPr>
      </w:pPr>
    </w:p>
    <w:p w14:paraId="2C6390B7" w14:textId="77777777" w:rsidR="003B0D7E" w:rsidRDefault="00575F3B" w:rsidP="00E04E15">
      <w:pPr>
        <w:pStyle w:val="NoSpacing"/>
        <w:numPr>
          <w:ilvl w:val="0"/>
          <w:numId w:val="1"/>
        </w:numPr>
        <w:rPr>
          <w:b/>
          <w:sz w:val="24"/>
          <w:szCs w:val="24"/>
        </w:rPr>
      </w:pPr>
      <w:r w:rsidRPr="00063149">
        <w:rPr>
          <w:b/>
          <w:sz w:val="24"/>
          <w:szCs w:val="24"/>
        </w:rPr>
        <w:t>Unfinished Business</w:t>
      </w:r>
      <w:r w:rsidR="003B0D7E">
        <w:rPr>
          <w:b/>
          <w:sz w:val="24"/>
          <w:szCs w:val="24"/>
        </w:rPr>
        <w:t xml:space="preserve"> </w:t>
      </w:r>
    </w:p>
    <w:p w14:paraId="318386F2" w14:textId="70C1E4E3" w:rsidR="004A5B1F" w:rsidRDefault="00FB659E" w:rsidP="00CA3EC4">
      <w:pPr>
        <w:pStyle w:val="NoSpacing"/>
        <w:numPr>
          <w:ilvl w:val="1"/>
          <w:numId w:val="1"/>
        </w:numPr>
        <w:rPr>
          <w:b/>
          <w:sz w:val="24"/>
          <w:szCs w:val="24"/>
        </w:rPr>
      </w:pPr>
      <w:r>
        <w:rPr>
          <w:b/>
          <w:sz w:val="24"/>
          <w:szCs w:val="24"/>
        </w:rPr>
        <w:t>Forms/Procedures Requiring AA Advice and/or Consent</w:t>
      </w:r>
    </w:p>
    <w:p w14:paraId="33E82A71" w14:textId="75DD50DB" w:rsidR="004A5B1F" w:rsidRDefault="004A5B1F" w:rsidP="00CA3EC4">
      <w:pPr>
        <w:pStyle w:val="NoSpacing"/>
        <w:numPr>
          <w:ilvl w:val="1"/>
          <w:numId w:val="1"/>
        </w:numPr>
        <w:rPr>
          <w:b/>
          <w:sz w:val="24"/>
          <w:szCs w:val="24"/>
        </w:rPr>
      </w:pPr>
      <w:r>
        <w:rPr>
          <w:b/>
          <w:sz w:val="24"/>
          <w:szCs w:val="24"/>
        </w:rPr>
        <w:t>Faculty Faith in Faculty Senate</w:t>
      </w:r>
    </w:p>
    <w:p w14:paraId="3C7F2889" w14:textId="63DD07DD" w:rsidR="00E04E15" w:rsidRPr="00CA3EC4" w:rsidRDefault="004A5B1F" w:rsidP="00CA3EC4">
      <w:pPr>
        <w:pStyle w:val="NoSpacing"/>
        <w:numPr>
          <w:ilvl w:val="1"/>
          <w:numId w:val="1"/>
        </w:numPr>
        <w:rPr>
          <w:b/>
          <w:sz w:val="24"/>
          <w:szCs w:val="24"/>
        </w:rPr>
      </w:pPr>
      <w:bookmarkStart w:id="0" w:name="_GoBack"/>
      <w:bookmarkEnd w:id="0"/>
      <w:r>
        <w:rPr>
          <w:b/>
          <w:sz w:val="24"/>
          <w:szCs w:val="24"/>
        </w:rPr>
        <w:t>Administrative Involvement</w:t>
      </w:r>
      <w:r w:rsidR="00E04E15" w:rsidRPr="00CA3EC4">
        <w:rPr>
          <w:b/>
          <w:sz w:val="24"/>
          <w:szCs w:val="24"/>
        </w:rPr>
        <w:br/>
      </w:r>
    </w:p>
    <w:p w14:paraId="7542EE2D"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New Business</w:t>
      </w:r>
    </w:p>
    <w:p w14:paraId="23B82F75" w14:textId="77777777" w:rsidR="00CC5514" w:rsidRPr="00063149" w:rsidRDefault="00555844" w:rsidP="001F7F37">
      <w:pPr>
        <w:pStyle w:val="NoSpacing"/>
        <w:numPr>
          <w:ilvl w:val="0"/>
          <w:numId w:val="1"/>
        </w:numPr>
        <w:spacing w:line="480" w:lineRule="auto"/>
        <w:rPr>
          <w:b/>
          <w:sz w:val="24"/>
          <w:szCs w:val="24"/>
        </w:rPr>
      </w:pPr>
      <w:r w:rsidRPr="00063149">
        <w:rPr>
          <w:b/>
          <w:sz w:val="24"/>
          <w:szCs w:val="24"/>
        </w:rPr>
        <w:t>Announcements</w:t>
      </w:r>
    </w:p>
    <w:p w14:paraId="6C015FC3" w14:textId="77777777" w:rsidR="00CC5514" w:rsidRDefault="00555844" w:rsidP="001F7F37">
      <w:pPr>
        <w:pStyle w:val="NoSpacing"/>
        <w:numPr>
          <w:ilvl w:val="0"/>
          <w:numId w:val="1"/>
        </w:numPr>
        <w:spacing w:line="480" w:lineRule="auto"/>
        <w:rPr>
          <w:b/>
          <w:sz w:val="24"/>
          <w:szCs w:val="24"/>
        </w:rPr>
      </w:pPr>
      <w:r w:rsidRPr="00063149">
        <w:rPr>
          <w:b/>
          <w:sz w:val="24"/>
          <w:szCs w:val="24"/>
        </w:rPr>
        <w:t>Adjournment</w:t>
      </w:r>
    </w:p>
    <w:p w14:paraId="28C7C7FE" w14:textId="77777777" w:rsidR="00FB659E" w:rsidRDefault="00396224" w:rsidP="00FB659E">
      <w:pPr>
        <w:pStyle w:val="NoSpacing"/>
        <w:jc w:val="center"/>
        <w:rPr>
          <w:b/>
        </w:rPr>
      </w:pPr>
      <w:r>
        <w:rPr>
          <w:b/>
        </w:rPr>
        <w:br w:type="page"/>
      </w:r>
    </w:p>
    <w:p w14:paraId="5D3E5142" w14:textId="77777777" w:rsidR="00FB659E" w:rsidRDefault="00FB659E" w:rsidP="00FB659E">
      <w:pPr>
        <w:pStyle w:val="NoSpacing"/>
        <w:jc w:val="center"/>
        <w:rPr>
          <w:rFonts w:ascii="Arial" w:eastAsiaTheme="minorHAnsi" w:hAnsi="Arial" w:cs="Arial"/>
        </w:rPr>
      </w:pPr>
      <w:r>
        <w:rPr>
          <w:rFonts w:ascii="Arial" w:eastAsiaTheme="minorHAnsi" w:hAnsi="Arial" w:cs="Arial"/>
        </w:rPr>
        <w:lastRenderedPageBreak/>
        <w:t>Appendix A</w:t>
      </w:r>
    </w:p>
    <w:p w14:paraId="7E3327A4" w14:textId="3AC0415F" w:rsidR="00FB659E" w:rsidRPr="00FB659E" w:rsidRDefault="00FB659E" w:rsidP="00FB659E">
      <w:pPr>
        <w:pStyle w:val="NoSpacing"/>
        <w:jc w:val="center"/>
        <w:rPr>
          <w:rFonts w:ascii="Arial" w:eastAsiaTheme="minorHAnsi" w:hAnsi="Arial" w:cs="Arial"/>
        </w:rPr>
      </w:pPr>
      <w:r w:rsidRPr="00FB659E">
        <w:rPr>
          <w:rFonts w:ascii="Arial" w:eastAsiaTheme="minorHAnsi" w:hAnsi="Arial" w:cs="Arial"/>
        </w:rPr>
        <w:t>Minutes</w:t>
      </w:r>
    </w:p>
    <w:p w14:paraId="0B84C899" w14:textId="77777777" w:rsidR="00FB659E" w:rsidRPr="00FB659E" w:rsidRDefault="00FB659E" w:rsidP="00FB659E">
      <w:pPr>
        <w:autoSpaceDE/>
        <w:autoSpaceDN/>
        <w:adjustRightInd/>
        <w:jc w:val="center"/>
        <w:rPr>
          <w:rFonts w:ascii="Arial" w:eastAsiaTheme="minorHAnsi" w:hAnsi="Arial" w:cs="Arial"/>
          <w:sz w:val="22"/>
          <w:szCs w:val="22"/>
        </w:rPr>
      </w:pPr>
      <w:r w:rsidRPr="00FB659E">
        <w:rPr>
          <w:rFonts w:ascii="Arial" w:eastAsiaTheme="minorHAnsi" w:hAnsi="Arial" w:cs="Arial"/>
          <w:sz w:val="22"/>
          <w:szCs w:val="22"/>
        </w:rPr>
        <w:t>Meeting of the Academic Affairs Committee</w:t>
      </w:r>
    </w:p>
    <w:p w14:paraId="00105F8A" w14:textId="77777777" w:rsidR="00FB659E" w:rsidRPr="00FB659E" w:rsidRDefault="00FB659E" w:rsidP="00FB659E">
      <w:pPr>
        <w:autoSpaceDE/>
        <w:autoSpaceDN/>
        <w:adjustRightInd/>
        <w:jc w:val="center"/>
        <w:rPr>
          <w:rFonts w:ascii="Arial" w:eastAsiaTheme="minorHAnsi" w:hAnsi="Arial" w:cs="Arial"/>
          <w:sz w:val="22"/>
          <w:szCs w:val="22"/>
        </w:rPr>
      </w:pPr>
      <w:r w:rsidRPr="00FB659E">
        <w:rPr>
          <w:rFonts w:ascii="Arial" w:eastAsiaTheme="minorHAnsi" w:hAnsi="Arial" w:cs="Arial"/>
          <w:sz w:val="22"/>
          <w:szCs w:val="22"/>
        </w:rPr>
        <w:t>Wednesday, January 16, 2019; 3:30 p.m.</w:t>
      </w:r>
    </w:p>
    <w:p w14:paraId="0F2DEF54" w14:textId="77777777" w:rsidR="00FB659E" w:rsidRPr="00FB659E" w:rsidRDefault="00FB659E" w:rsidP="00FB659E">
      <w:pPr>
        <w:autoSpaceDE/>
        <w:autoSpaceDN/>
        <w:adjustRightInd/>
        <w:jc w:val="center"/>
        <w:rPr>
          <w:rFonts w:ascii="Arial" w:eastAsiaTheme="minorHAnsi" w:hAnsi="Arial" w:cs="Arial"/>
          <w:sz w:val="22"/>
          <w:szCs w:val="22"/>
        </w:rPr>
      </w:pPr>
      <w:r w:rsidRPr="00FB659E">
        <w:rPr>
          <w:rFonts w:ascii="Arial" w:eastAsiaTheme="minorHAnsi" w:hAnsi="Arial" w:cs="Arial"/>
          <w:sz w:val="22"/>
          <w:szCs w:val="22"/>
        </w:rPr>
        <w:t>University Center 213</w:t>
      </w:r>
    </w:p>
    <w:p w14:paraId="704313D9" w14:textId="77777777" w:rsidR="00FB659E" w:rsidRPr="00FB659E" w:rsidRDefault="00FB659E" w:rsidP="00FB659E">
      <w:pPr>
        <w:autoSpaceDE/>
        <w:autoSpaceDN/>
        <w:adjustRightInd/>
        <w:rPr>
          <w:rFonts w:ascii="Arial" w:eastAsiaTheme="minorHAnsi" w:hAnsi="Arial" w:cs="Arial"/>
          <w:sz w:val="22"/>
          <w:szCs w:val="22"/>
        </w:rPr>
      </w:pPr>
    </w:p>
    <w:p w14:paraId="585D6B61" w14:textId="77777777" w:rsidR="00FB659E" w:rsidRPr="00FB659E" w:rsidRDefault="00FB659E" w:rsidP="00FB659E">
      <w:pPr>
        <w:autoSpaceDE/>
        <w:autoSpaceDN/>
        <w:adjustRightInd/>
        <w:rPr>
          <w:rFonts w:ascii="Arial" w:eastAsiaTheme="minorHAnsi" w:hAnsi="Arial" w:cs="Arial"/>
          <w:sz w:val="22"/>
          <w:szCs w:val="22"/>
        </w:rPr>
      </w:pPr>
      <w:r w:rsidRPr="00FB659E">
        <w:rPr>
          <w:rFonts w:ascii="Arial" w:eastAsiaTheme="minorHAnsi" w:hAnsi="Arial" w:cs="Arial"/>
          <w:sz w:val="22"/>
          <w:szCs w:val="22"/>
        </w:rPr>
        <w:t>Members Present: Abigail Mann , Chair (Senator), Robert Arndt (Chair, Academic Support Services Subcommittee), Dorea Bonneau (Chair, Enrollment Management Subcommittee), Cherry Beasley (Senator), Polina Chemishanova (Senator), Roger Ladd (Chair, General Education Subcommittee), David Oxendine (Senator), John Porter Lillis (Chair, Curriculum Subcommittee), Michael Spivey (Senator), David Young (Senator).</w:t>
      </w:r>
    </w:p>
    <w:p w14:paraId="12ED4022" w14:textId="77777777" w:rsidR="00FB659E" w:rsidRPr="00FB659E" w:rsidRDefault="00FB659E" w:rsidP="00FB659E">
      <w:pPr>
        <w:autoSpaceDE/>
        <w:autoSpaceDN/>
        <w:adjustRightInd/>
        <w:rPr>
          <w:rFonts w:ascii="Arial" w:eastAsiaTheme="minorHAnsi" w:hAnsi="Arial" w:cs="Arial"/>
          <w:sz w:val="22"/>
          <w:szCs w:val="22"/>
        </w:rPr>
      </w:pPr>
    </w:p>
    <w:p w14:paraId="32C20E4D" w14:textId="77777777" w:rsidR="00FB659E" w:rsidRPr="00FB659E" w:rsidRDefault="00FB659E" w:rsidP="00FB659E">
      <w:pPr>
        <w:autoSpaceDE/>
        <w:autoSpaceDN/>
        <w:adjustRightInd/>
        <w:rPr>
          <w:rFonts w:ascii="Arial" w:eastAsiaTheme="minorHAnsi" w:hAnsi="Arial" w:cs="Arial"/>
          <w:sz w:val="22"/>
          <w:szCs w:val="22"/>
        </w:rPr>
      </w:pPr>
      <w:r w:rsidRPr="00FB659E">
        <w:rPr>
          <w:rFonts w:ascii="Arial" w:eastAsiaTheme="minorHAnsi" w:hAnsi="Arial" w:cs="Arial"/>
          <w:sz w:val="22"/>
          <w:szCs w:val="22"/>
        </w:rPr>
        <w:t>Members Absent: John Parnell (Senator), David Ward (Provost and VC for Academic Affairs)</w:t>
      </w:r>
    </w:p>
    <w:p w14:paraId="59AB716B" w14:textId="77777777" w:rsidR="00FB659E" w:rsidRPr="00FB659E" w:rsidRDefault="00FB659E" w:rsidP="00FB659E">
      <w:pPr>
        <w:autoSpaceDE/>
        <w:autoSpaceDN/>
        <w:adjustRightInd/>
        <w:rPr>
          <w:rFonts w:ascii="Arial" w:eastAsiaTheme="minorHAnsi" w:hAnsi="Arial" w:cs="Arial"/>
          <w:sz w:val="22"/>
          <w:szCs w:val="22"/>
        </w:rPr>
      </w:pPr>
    </w:p>
    <w:p w14:paraId="212B00B9" w14:textId="77777777" w:rsidR="00FB659E" w:rsidRPr="00FB659E" w:rsidRDefault="00FB659E" w:rsidP="00FB659E">
      <w:pPr>
        <w:autoSpaceDE/>
        <w:autoSpaceDN/>
        <w:adjustRightInd/>
        <w:rPr>
          <w:rFonts w:ascii="Arial" w:eastAsiaTheme="minorHAnsi" w:hAnsi="Arial" w:cs="Arial"/>
          <w:sz w:val="22"/>
          <w:szCs w:val="22"/>
        </w:rPr>
      </w:pPr>
      <w:r w:rsidRPr="00FB659E">
        <w:rPr>
          <w:rFonts w:ascii="Arial" w:eastAsiaTheme="minorHAnsi" w:hAnsi="Arial" w:cs="Arial"/>
          <w:sz w:val="22"/>
          <w:szCs w:val="22"/>
        </w:rPr>
        <w:t>Guests: Dr. Beth Holder (Dean, University College), Zhixin (Richard) Kang (School of Business), Rachel Morrison (Psychology Department)</w:t>
      </w:r>
    </w:p>
    <w:p w14:paraId="09C76D70" w14:textId="77777777" w:rsidR="00FB659E" w:rsidRPr="00FB659E" w:rsidRDefault="00FB659E" w:rsidP="00FB659E">
      <w:pPr>
        <w:autoSpaceDE/>
        <w:autoSpaceDN/>
        <w:adjustRightInd/>
        <w:rPr>
          <w:rFonts w:ascii="Arial" w:eastAsiaTheme="minorHAnsi" w:hAnsi="Arial" w:cs="Arial"/>
          <w:sz w:val="22"/>
          <w:szCs w:val="22"/>
        </w:rPr>
      </w:pPr>
    </w:p>
    <w:p w14:paraId="42BE05F4" w14:textId="77777777" w:rsidR="00FB659E" w:rsidRPr="00FB659E" w:rsidRDefault="00FB659E" w:rsidP="00FB659E">
      <w:pPr>
        <w:autoSpaceDE/>
        <w:autoSpaceDN/>
        <w:adjustRightInd/>
        <w:rPr>
          <w:rFonts w:ascii="Arial" w:eastAsiaTheme="minorHAnsi" w:hAnsi="Arial" w:cs="Arial"/>
          <w:sz w:val="22"/>
          <w:szCs w:val="22"/>
        </w:rPr>
      </w:pPr>
      <w:r w:rsidRPr="00FB659E">
        <w:rPr>
          <w:rFonts w:ascii="Arial" w:eastAsiaTheme="minorHAnsi" w:hAnsi="Arial" w:cs="Arial"/>
          <w:sz w:val="22"/>
          <w:szCs w:val="22"/>
        </w:rPr>
        <w:t>Recording Secretary: David Young</w:t>
      </w:r>
    </w:p>
    <w:p w14:paraId="0EF73830" w14:textId="77777777" w:rsidR="00FB659E" w:rsidRPr="00FB659E" w:rsidRDefault="00FB659E" w:rsidP="00FB659E">
      <w:pPr>
        <w:autoSpaceDE/>
        <w:autoSpaceDN/>
        <w:adjustRightInd/>
        <w:rPr>
          <w:rFonts w:ascii="Arial" w:eastAsiaTheme="minorHAnsi" w:hAnsi="Arial" w:cs="Arial"/>
          <w:sz w:val="22"/>
          <w:szCs w:val="22"/>
        </w:rPr>
      </w:pPr>
    </w:p>
    <w:p w14:paraId="3D33350C" w14:textId="77777777" w:rsidR="00FB659E" w:rsidRPr="00FB659E" w:rsidRDefault="00FB659E" w:rsidP="0099104B">
      <w:pPr>
        <w:numPr>
          <w:ilvl w:val="0"/>
          <w:numId w:val="3"/>
        </w:numPr>
        <w:autoSpaceDE/>
        <w:autoSpaceDN/>
        <w:adjustRightInd/>
        <w:spacing w:after="160" w:line="259" w:lineRule="auto"/>
        <w:rPr>
          <w:rFonts w:ascii="Arial" w:eastAsiaTheme="minorHAnsi" w:hAnsi="Arial" w:cs="Arial"/>
          <w:b/>
          <w:sz w:val="22"/>
          <w:szCs w:val="22"/>
        </w:rPr>
      </w:pPr>
      <w:r w:rsidRPr="00FB659E">
        <w:rPr>
          <w:rFonts w:ascii="Arial" w:eastAsiaTheme="minorHAnsi" w:hAnsi="Arial" w:cs="Arial"/>
          <w:b/>
          <w:sz w:val="22"/>
          <w:szCs w:val="22"/>
        </w:rPr>
        <w:t>Call to Order</w:t>
      </w:r>
    </w:p>
    <w:p w14:paraId="7086DC42" w14:textId="77777777" w:rsidR="00FB659E" w:rsidRPr="00FB659E" w:rsidRDefault="00FB659E" w:rsidP="00FB659E">
      <w:pPr>
        <w:autoSpaceDE/>
        <w:autoSpaceDN/>
        <w:adjustRightInd/>
        <w:ind w:left="1080"/>
        <w:rPr>
          <w:rFonts w:ascii="Arial" w:eastAsiaTheme="minorHAnsi" w:hAnsi="Arial" w:cs="Arial"/>
          <w:sz w:val="22"/>
          <w:szCs w:val="22"/>
        </w:rPr>
      </w:pPr>
    </w:p>
    <w:p w14:paraId="00BCB416" w14:textId="77777777" w:rsidR="00FB659E" w:rsidRPr="00FB659E" w:rsidRDefault="00FB659E" w:rsidP="00FB659E">
      <w:pPr>
        <w:autoSpaceDE/>
        <w:autoSpaceDN/>
        <w:adjustRightInd/>
        <w:ind w:left="1080"/>
        <w:rPr>
          <w:rFonts w:ascii="Arial" w:eastAsiaTheme="minorHAnsi" w:hAnsi="Arial" w:cs="Arial"/>
          <w:sz w:val="22"/>
          <w:szCs w:val="22"/>
        </w:rPr>
      </w:pPr>
      <w:r w:rsidRPr="00FB659E">
        <w:rPr>
          <w:rFonts w:ascii="Arial" w:eastAsiaTheme="minorHAnsi" w:hAnsi="Arial" w:cs="Arial"/>
          <w:sz w:val="22"/>
          <w:szCs w:val="22"/>
        </w:rPr>
        <w:t>The meeting was called to order by Dr. Mann (Chair) at 3:32 p.m.</w:t>
      </w:r>
    </w:p>
    <w:p w14:paraId="625556E1" w14:textId="77777777" w:rsidR="00FB659E" w:rsidRPr="00FB659E" w:rsidRDefault="00FB659E" w:rsidP="00FB659E">
      <w:pPr>
        <w:autoSpaceDE/>
        <w:autoSpaceDN/>
        <w:adjustRightInd/>
        <w:rPr>
          <w:rFonts w:ascii="Arial" w:eastAsiaTheme="minorHAnsi" w:hAnsi="Arial" w:cs="Arial"/>
          <w:sz w:val="22"/>
          <w:szCs w:val="22"/>
        </w:rPr>
      </w:pPr>
    </w:p>
    <w:p w14:paraId="7EF2D9FD" w14:textId="77777777" w:rsidR="00FB659E" w:rsidRPr="00FB659E" w:rsidRDefault="00FB659E" w:rsidP="0099104B">
      <w:pPr>
        <w:numPr>
          <w:ilvl w:val="0"/>
          <w:numId w:val="3"/>
        </w:numPr>
        <w:autoSpaceDE/>
        <w:autoSpaceDN/>
        <w:adjustRightInd/>
        <w:spacing w:after="160" w:line="259" w:lineRule="auto"/>
        <w:rPr>
          <w:rFonts w:ascii="Arial" w:eastAsiaTheme="minorHAnsi" w:hAnsi="Arial" w:cs="Arial"/>
          <w:b/>
          <w:sz w:val="22"/>
          <w:szCs w:val="22"/>
        </w:rPr>
      </w:pPr>
      <w:r w:rsidRPr="00FB659E">
        <w:rPr>
          <w:rFonts w:ascii="Arial" w:eastAsiaTheme="minorHAnsi" w:hAnsi="Arial" w:cs="Arial"/>
          <w:b/>
          <w:sz w:val="22"/>
          <w:szCs w:val="22"/>
        </w:rPr>
        <w:t xml:space="preserve">Approval of Minutes from November 28, 2018 Meeting </w:t>
      </w:r>
    </w:p>
    <w:p w14:paraId="45A1CBED" w14:textId="77777777" w:rsidR="00FB659E" w:rsidRPr="00FB659E" w:rsidRDefault="00FB659E" w:rsidP="00FB659E">
      <w:pPr>
        <w:autoSpaceDE/>
        <w:autoSpaceDN/>
        <w:adjustRightInd/>
        <w:ind w:left="1080"/>
        <w:rPr>
          <w:rFonts w:ascii="Arial" w:eastAsiaTheme="minorHAnsi" w:hAnsi="Arial" w:cs="Arial"/>
          <w:sz w:val="22"/>
          <w:szCs w:val="22"/>
        </w:rPr>
      </w:pPr>
    </w:p>
    <w:p w14:paraId="6B19173D" w14:textId="77777777" w:rsidR="00FB659E" w:rsidRPr="00FB659E" w:rsidRDefault="00FB659E" w:rsidP="00FB659E">
      <w:pPr>
        <w:autoSpaceDE/>
        <w:autoSpaceDN/>
        <w:adjustRightInd/>
        <w:ind w:left="1080"/>
        <w:rPr>
          <w:rFonts w:ascii="Arial" w:eastAsiaTheme="minorHAnsi" w:hAnsi="Arial" w:cs="Arial"/>
          <w:sz w:val="22"/>
          <w:szCs w:val="22"/>
        </w:rPr>
      </w:pPr>
      <w:r w:rsidRPr="00FB659E">
        <w:rPr>
          <w:rFonts w:ascii="Arial" w:eastAsiaTheme="minorHAnsi" w:hAnsi="Arial" w:cs="Arial"/>
          <w:sz w:val="22"/>
          <w:szCs w:val="22"/>
        </w:rPr>
        <w:t xml:space="preserve">Before the minutes were approved, there was a friendly amendment made by Dr. Beth Holder to say that minutes should reflect that she wants to “implement” a University College Faculty Status program at UNCP. After the friendly amendment was noted, the minutes were approved. </w:t>
      </w:r>
    </w:p>
    <w:p w14:paraId="3C9D7EB0" w14:textId="77777777" w:rsidR="00FB659E" w:rsidRPr="00FB659E" w:rsidRDefault="00FB659E" w:rsidP="00FB659E">
      <w:pPr>
        <w:autoSpaceDE/>
        <w:autoSpaceDN/>
        <w:adjustRightInd/>
        <w:ind w:left="1080"/>
        <w:rPr>
          <w:rFonts w:ascii="Arial" w:eastAsiaTheme="minorHAnsi" w:hAnsi="Arial" w:cs="Arial"/>
          <w:sz w:val="22"/>
          <w:szCs w:val="22"/>
        </w:rPr>
      </w:pPr>
    </w:p>
    <w:p w14:paraId="011205C6" w14:textId="77777777" w:rsidR="00FB659E" w:rsidRPr="00FB659E" w:rsidRDefault="00FB659E" w:rsidP="0099104B">
      <w:pPr>
        <w:numPr>
          <w:ilvl w:val="0"/>
          <w:numId w:val="3"/>
        </w:numPr>
        <w:autoSpaceDE/>
        <w:autoSpaceDN/>
        <w:adjustRightInd/>
        <w:spacing w:after="160" w:line="259" w:lineRule="auto"/>
        <w:rPr>
          <w:rFonts w:ascii="Arial" w:eastAsiaTheme="minorHAnsi" w:hAnsi="Arial" w:cs="Arial"/>
          <w:b/>
          <w:sz w:val="22"/>
          <w:szCs w:val="22"/>
        </w:rPr>
      </w:pPr>
      <w:r w:rsidRPr="00FB659E">
        <w:rPr>
          <w:rFonts w:ascii="Arial" w:eastAsiaTheme="minorHAnsi" w:hAnsi="Arial" w:cs="Arial"/>
          <w:b/>
          <w:sz w:val="22"/>
          <w:szCs w:val="22"/>
        </w:rPr>
        <w:t>Approval of Agenda</w:t>
      </w:r>
    </w:p>
    <w:p w14:paraId="2B743C9F" w14:textId="77777777" w:rsidR="00FB659E" w:rsidRPr="00FB659E" w:rsidRDefault="00FB659E" w:rsidP="00FB659E">
      <w:pPr>
        <w:autoSpaceDE/>
        <w:autoSpaceDN/>
        <w:adjustRightInd/>
        <w:ind w:left="1080"/>
        <w:rPr>
          <w:rFonts w:ascii="Arial" w:eastAsiaTheme="minorHAnsi" w:hAnsi="Arial" w:cs="Arial"/>
          <w:sz w:val="22"/>
          <w:szCs w:val="22"/>
        </w:rPr>
      </w:pPr>
    </w:p>
    <w:p w14:paraId="25466260" w14:textId="77777777" w:rsidR="00FB659E" w:rsidRPr="00FB659E" w:rsidRDefault="00FB659E" w:rsidP="00FB659E">
      <w:pPr>
        <w:autoSpaceDE/>
        <w:autoSpaceDN/>
        <w:adjustRightInd/>
        <w:ind w:left="1080"/>
        <w:rPr>
          <w:rFonts w:ascii="Arial" w:eastAsiaTheme="minorHAnsi" w:hAnsi="Arial" w:cs="Arial"/>
          <w:sz w:val="22"/>
          <w:szCs w:val="22"/>
        </w:rPr>
      </w:pPr>
      <w:r w:rsidRPr="00FB659E">
        <w:rPr>
          <w:rFonts w:ascii="Arial" w:eastAsiaTheme="minorHAnsi" w:hAnsi="Arial" w:cs="Arial"/>
          <w:sz w:val="22"/>
          <w:szCs w:val="22"/>
        </w:rPr>
        <w:t>The agenda was approved as distributed.</w:t>
      </w:r>
    </w:p>
    <w:p w14:paraId="1838CE36" w14:textId="77777777" w:rsidR="00FB659E" w:rsidRPr="00FB659E" w:rsidRDefault="00FB659E" w:rsidP="00FB659E">
      <w:pPr>
        <w:autoSpaceDE/>
        <w:autoSpaceDN/>
        <w:adjustRightInd/>
        <w:ind w:left="1080"/>
        <w:rPr>
          <w:rFonts w:ascii="Arial" w:eastAsiaTheme="minorHAnsi" w:hAnsi="Arial" w:cs="Arial"/>
          <w:sz w:val="22"/>
          <w:szCs w:val="22"/>
        </w:rPr>
      </w:pPr>
    </w:p>
    <w:p w14:paraId="564BBAD4" w14:textId="77777777" w:rsidR="00FB659E" w:rsidRPr="00FB659E" w:rsidRDefault="00FB659E" w:rsidP="0099104B">
      <w:pPr>
        <w:numPr>
          <w:ilvl w:val="0"/>
          <w:numId w:val="3"/>
        </w:numPr>
        <w:autoSpaceDE/>
        <w:autoSpaceDN/>
        <w:adjustRightInd/>
        <w:spacing w:after="160" w:line="259" w:lineRule="auto"/>
        <w:rPr>
          <w:rFonts w:ascii="Arial" w:eastAsiaTheme="minorHAnsi" w:hAnsi="Arial" w:cs="Arial"/>
          <w:b/>
          <w:sz w:val="22"/>
          <w:szCs w:val="22"/>
        </w:rPr>
      </w:pPr>
      <w:r w:rsidRPr="00FB659E">
        <w:rPr>
          <w:rFonts w:ascii="Arial" w:eastAsiaTheme="minorHAnsi" w:hAnsi="Arial" w:cs="Arial"/>
          <w:b/>
          <w:sz w:val="22"/>
          <w:szCs w:val="22"/>
        </w:rPr>
        <w:t>Actions Requiring Votes</w:t>
      </w:r>
    </w:p>
    <w:p w14:paraId="324B4AF8" w14:textId="77777777" w:rsidR="00FB659E" w:rsidRPr="00FB659E" w:rsidRDefault="00FB659E" w:rsidP="00FB659E">
      <w:pPr>
        <w:autoSpaceDE/>
        <w:autoSpaceDN/>
        <w:adjustRightInd/>
        <w:ind w:left="1080"/>
        <w:rPr>
          <w:rFonts w:ascii="Arial" w:eastAsiaTheme="minorHAnsi" w:hAnsi="Arial" w:cs="Arial"/>
          <w:sz w:val="22"/>
          <w:szCs w:val="22"/>
        </w:rPr>
      </w:pPr>
    </w:p>
    <w:p w14:paraId="0D87D620" w14:textId="77777777" w:rsidR="00FB659E" w:rsidRPr="00FB659E" w:rsidRDefault="00FB659E" w:rsidP="0099104B">
      <w:pPr>
        <w:numPr>
          <w:ilvl w:val="1"/>
          <w:numId w:val="3"/>
        </w:numPr>
        <w:autoSpaceDE/>
        <w:autoSpaceDN/>
        <w:adjustRightInd/>
        <w:spacing w:after="160" w:line="259" w:lineRule="auto"/>
        <w:ind w:left="1260"/>
        <w:rPr>
          <w:rFonts w:ascii="Arial" w:eastAsiaTheme="minorHAnsi" w:hAnsi="Arial" w:cs="Arial"/>
          <w:sz w:val="22"/>
          <w:szCs w:val="22"/>
        </w:rPr>
      </w:pPr>
      <w:r w:rsidRPr="00FB659E">
        <w:rPr>
          <w:rFonts w:ascii="Arial" w:eastAsiaTheme="minorHAnsi" w:hAnsi="Arial" w:cs="Arial"/>
          <w:sz w:val="22"/>
          <w:szCs w:val="22"/>
        </w:rPr>
        <w:t xml:space="preserve">Curriculum: </w:t>
      </w:r>
      <w:hyperlink r:id="rId5" w:history="1">
        <w:r w:rsidRPr="00FB659E">
          <w:rPr>
            <w:rFonts w:ascii="Arial" w:eastAsiaTheme="minorHAnsi" w:hAnsi="Arial" w:cs="Arial"/>
            <w:color w:val="0563C1" w:themeColor="hyperlink"/>
            <w:sz w:val="22"/>
            <w:szCs w:val="22"/>
            <w:u w:val="single"/>
          </w:rPr>
          <w:t>https://uncp.curriculog.com/agenda:83/form</w:t>
        </w:r>
      </w:hyperlink>
    </w:p>
    <w:p w14:paraId="2F2E4EC9" w14:textId="77777777" w:rsidR="00FB659E" w:rsidRPr="00FB659E" w:rsidRDefault="00FB659E" w:rsidP="00FB659E">
      <w:pPr>
        <w:autoSpaceDE/>
        <w:autoSpaceDN/>
        <w:adjustRightInd/>
        <w:ind w:left="1260"/>
        <w:rPr>
          <w:rFonts w:ascii="Arial" w:eastAsiaTheme="minorHAnsi" w:hAnsi="Arial" w:cs="Arial"/>
          <w:color w:val="0563C1" w:themeColor="hyperlink"/>
          <w:sz w:val="22"/>
          <w:szCs w:val="22"/>
          <w:u w:val="single"/>
        </w:rPr>
      </w:pPr>
    </w:p>
    <w:p w14:paraId="1E914199" w14:textId="77777777" w:rsidR="00FB659E" w:rsidRPr="00FB659E" w:rsidRDefault="00FB659E" w:rsidP="00FB659E">
      <w:pPr>
        <w:autoSpaceDE/>
        <w:autoSpaceDN/>
        <w:adjustRightInd/>
        <w:ind w:left="1260"/>
        <w:rPr>
          <w:rFonts w:ascii="Arial" w:eastAsiaTheme="minorHAnsi" w:hAnsi="Arial" w:cs="Arial"/>
          <w:sz w:val="22"/>
          <w:szCs w:val="22"/>
        </w:rPr>
      </w:pPr>
      <w:r w:rsidRPr="00FB659E">
        <w:rPr>
          <w:rFonts w:ascii="Arial" w:eastAsiaTheme="minorHAnsi" w:hAnsi="Arial" w:cs="Arial"/>
          <w:sz w:val="22"/>
          <w:szCs w:val="22"/>
        </w:rPr>
        <w:t>Course proposal to add ART 3080 (Art Education Field Experiences for Grade K-12 and Art Education Methods in Grades K-6 (</w:t>
      </w:r>
      <w:r w:rsidRPr="00FB659E">
        <w:rPr>
          <w:rFonts w:ascii="Arial" w:eastAsiaTheme="minorHAnsi" w:hAnsi="Arial" w:cs="Arial"/>
          <w:b/>
          <w:sz w:val="22"/>
          <w:szCs w:val="22"/>
        </w:rPr>
        <w:t>Approved 9-0-0</w:t>
      </w:r>
      <w:r w:rsidRPr="00FB659E">
        <w:rPr>
          <w:rFonts w:ascii="Arial" w:eastAsiaTheme="minorHAnsi" w:hAnsi="Arial" w:cs="Arial"/>
          <w:sz w:val="22"/>
          <w:szCs w:val="22"/>
        </w:rPr>
        <w:t>).</w:t>
      </w:r>
    </w:p>
    <w:p w14:paraId="458E567C" w14:textId="77777777" w:rsidR="00FB659E" w:rsidRPr="00FB659E" w:rsidRDefault="00FB659E" w:rsidP="00FB659E">
      <w:pPr>
        <w:autoSpaceDE/>
        <w:autoSpaceDN/>
        <w:adjustRightInd/>
        <w:ind w:left="1260"/>
        <w:rPr>
          <w:rFonts w:ascii="Arial" w:eastAsiaTheme="minorHAnsi" w:hAnsi="Arial" w:cs="Arial"/>
          <w:sz w:val="22"/>
          <w:szCs w:val="22"/>
        </w:rPr>
      </w:pPr>
    </w:p>
    <w:p w14:paraId="0098ACF7" w14:textId="77777777" w:rsidR="00FB659E" w:rsidRPr="00FB659E" w:rsidRDefault="00FB659E" w:rsidP="00FB659E">
      <w:pPr>
        <w:autoSpaceDE/>
        <w:autoSpaceDN/>
        <w:adjustRightInd/>
        <w:ind w:left="1260"/>
        <w:rPr>
          <w:rFonts w:ascii="Arial" w:eastAsiaTheme="minorHAnsi" w:hAnsi="Arial" w:cs="Arial"/>
          <w:sz w:val="22"/>
          <w:szCs w:val="22"/>
        </w:rPr>
      </w:pPr>
      <w:r w:rsidRPr="00FB659E">
        <w:rPr>
          <w:rFonts w:ascii="Arial" w:eastAsiaTheme="minorHAnsi" w:hAnsi="Arial" w:cs="Arial"/>
          <w:sz w:val="22"/>
          <w:szCs w:val="22"/>
        </w:rPr>
        <w:t>Course proposal to add DSC 3180 (Applied Business Statistics) as well as DSC 3190 (Business Analytics) (</w:t>
      </w:r>
      <w:r w:rsidRPr="00FB659E">
        <w:rPr>
          <w:rFonts w:ascii="Arial" w:eastAsiaTheme="minorHAnsi" w:hAnsi="Arial" w:cs="Arial"/>
          <w:b/>
          <w:sz w:val="22"/>
          <w:szCs w:val="22"/>
        </w:rPr>
        <w:t>Approved 9-0-0</w:t>
      </w:r>
      <w:r w:rsidRPr="00FB659E">
        <w:rPr>
          <w:rFonts w:ascii="Arial" w:eastAsiaTheme="minorHAnsi" w:hAnsi="Arial" w:cs="Arial"/>
          <w:sz w:val="22"/>
          <w:szCs w:val="22"/>
        </w:rPr>
        <w:t>).</w:t>
      </w:r>
    </w:p>
    <w:p w14:paraId="7C303201" w14:textId="77777777" w:rsidR="00FB659E" w:rsidRPr="00FB659E" w:rsidRDefault="00FB659E" w:rsidP="00FB659E">
      <w:pPr>
        <w:autoSpaceDE/>
        <w:autoSpaceDN/>
        <w:adjustRightInd/>
        <w:ind w:left="1260"/>
        <w:rPr>
          <w:rFonts w:ascii="Arial" w:eastAsiaTheme="minorHAnsi" w:hAnsi="Arial" w:cs="Arial"/>
          <w:sz w:val="22"/>
          <w:szCs w:val="22"/>
        </w:rPr>
      </w:pPr>
    </w:p>
    <w:p w14:paraId="5FFB4BFF" w14:textId="77777777" w:rsidR="00FB659E" w:rsidRPr="00FB659E" w:rsidRDefault="00FB659E" w:rsidP="00FB659E">
      <w:pPr>
        <w:autoSpaceDE/>
        <w:autoSpaceDN/>
        <w:adjustRightInd/>
        <w:ind w:left="1260"/>
        <w:rPr>
          <w:rFonts w:ascii="Arial" w:eastAsiaTheme="minorHAnsi" w:hAnsi="Arial" w:cs="Arial"/>
          <w:sz w:val="22"/>
          <w:szCs w:val="22"/>
        </w:rPr>
      </w:pPr>
      <w:r w:rsidRPr="00FB659E">
        <w:rPr>
          <w:rFonts w:ascii="Arial" w:eastAsiaTheme="minorHAnsi" w:hAnsi="Arial" w:cs="Arial"/>
          <w:sz w:val="22"/>
          <w:szCs w:val="22"/>
        </w:rPr>
        <w:t>Course proposal to add PHY 2560 (Modern Physics) (</w:t>
      </w:r>
      <w:r w:rsidRPr="00FB659E">
        <w:rPr>
          <w:rFonts w:ascii="Arial" w:eastAsiaTheme="minorHAnsi" w:hAnsi="Arial" w:cs="Arial"/>
          <w:b/>
          <w:sz w:val="22"/>
          <w:szCs w:val="22"/>
        </w:rPr>
        <w:t>Approved 9-0-0</w:t>
      </w:r>
      <w:r w:rsidRPr="00FB659E">
        <w:rPr>
          <w:rFonts w:ascii="Arial" w:eastAsiaTheme="minorHAnsi" w:hAnsi="Arial" w:cs="Arial"/>
          <w:sz w:val="22"/>
          <w:szCs w:val="22"/>
        </w:rPr>
        <w:t>).</w:t>
      </w:r>
    </w:p>
    <w:p w14:paraId="469F4FC6" w14:textId="77777777" w:rsidR="00FB659E" w:rsidRPr="00FB659E" w:rsidRDefault="00FB659E" w:rsidP="00FB659E">
      <w:pPr>
        <w:autoSpaceDE/>
        <w:autoSpaceDN/>
        <w:adjustRightInd/>
        <w:ind w:left="1260"/>
        <w:rPr>
          <w:rFonts w:ascii="Arial" w:eastAsiaTheme="minorHAnsi" w:hAnsi="Arial" w:cs="Arial"/>
          <w:sz w:val="22"/>
          <w:szCs w:val="22"/>
        </w:rPr>
      </w:pPr>
    </w:p>
    <w:p w14:paraId="68C44C79" w14:textId="77777777" w:rsidR="00FB659E" w:rsidRPr="00FB659E" w:rsidRDefault="00FB659E" w:rsidP="00FB659E">
      <w:pPr>
        <w:autoSpaceDE/>
        <w:autoSpaceDN/>
        <w:adjustRightInd/>
        <w:ind w:left="1260"/>
        <w:rPr>
          <w:rFonts w:ascii="Arial" w:eastAsiaTheme="minorHAnsi" w:hAnsi="Arial" w:cs="Arial"/>
          <w:sz w:val="22"/>
          <w:szCs w:val="22"/>
        </w:rPr>
      </w:pPr>
      <w:r w:rsidRPr="00FB659E">
        <w:rPr>
          <w:rFonts w:ascii="Arial" w:eastAsiaTheme="minorHAnsi" w:hAnsi="Arial" w:cs="Arial"/>
          <w:sz w:val="22"/>
          <w:szCs w:val="22"/>
        </w:rPr>
        <w:t>Course proposal to add PSY 4090 (Psychology and Law) (</w:t>
      </w:r>
      <w:r w:rsidRPr="00FB659E">
        <w:rPr>
          <w:rFonts w:ascii="Arial" w:eastAsiaTheme="minorHAnsi" w:hAnsi="Arial" w:cs="Arial"/>
          <w:b/>
          <w:sz w:val="22"/>
          <w:szCs w:val="22"/>
        </w:rPr>
        <w:t>Approved 9-0-0</w:t>
      </w:r>
      <w:r w:rsidRPr="00FB659E">
        <w:rPr>
          <w:rFonts w:ascii="Arial" w:eastAsiaTheme="minorHAnsi" w:hAnsi="Arial" w:cs="Arial"/>
          <w:sz w:val="22"/>
          <w:szCs w:val="22"/>
        </w:rPr>
        <w:t>).</w:t>
      </w:r>
    </w:p>
    <w:p w14:paraId="4DB6AD3A" w14:textId="77777777" w:rsidR="00FB659E" w:rsidRPr="00FB659E" w:rsidRDefault="00FB659E" w:rsidP="00FB659E">
      <w:pPr>
        <w:autoSpaceDE/>
        <w:autoSpaceDN/>
        <w:adjustRightInd/>
        <w:ind w:left="1080"/>
        <w:rPr>
          <w:rFonts w:ascii="Arial" w:eastAsiaTheme="minorHAnsi" w:hAnsi="Arial" w:cs="Arial"/>
          <w:sz w:val="22"/>
          <w:szCs w:val="22"/>
        </w:rPr>
      </w:pPr>
    </w:p>
    <w:p w14:paraId="742059CB" w14:textId="77777777" w:rsidR="00FB659E" w:rsidRPr="00FB659E" w:rsidRDefault="00FB659E" w:rsidP="0099104B">
      <w:pPr>
        <w:numPr>
          <w:ilvl w:val="0"/>
          <w:numId w:val="3"/>
        </w:numPr>
        <w:autoSpaceDE/>
        <w:autoSpaceDN/>
        <w:adjustRightInd/>
        <w:spacing w:after="160" w:line="259" w:lineRule="auto"/>
        <w:rPr>
          <w:rFonts w:ascii="Arial" w:eastAsiaTheme="minorHAnsi" w:hAnsi="Arial" w:cs="Arial"/>
          <w:b/>
          <w:sz w:val="22"/>
          <w:szCs w:val="22"/>
        </w:rPr>
      </w:pPr>
      <w:r w:rsidRPr="00FB659E">
        <w:rPr>
          <w:rFonts w:ascii="Arial" w:eastAsiaTheme="minorHAnsi" w:hAnsi="Arial" w:cs="Arial"/>
          <w:b/>
          <w:sz w:val="22"/>
          <w:szCs w:val="22"/>
        </w:rPr>
        <w:t>Report from Chair</w:t>
      </w:r>
    </w:p>
    <w:p w14:paraId="1821A4C7" w14:textId="77777777" w:rsidR="00FB659E" w:rsidRPr="00FB659E" w:rsidRDefault="00FB659E" w:rsidP="00FB659E">
      <w:pPr>
        <w:autoSpaceDE/>
        <w:autoSpaceDN/>
        <w:adjustRightInd/>
        <w:ind w:left="1080"/>
        <w:rPr>
          <w:rFonts w:ascii="Arial" w:eastAsiaTheme="minorHAnsi" w:hAnsi="Arial" w:cs="Arial"/>
          <w:sz w:val="22"/>
          <w:szCs w:val="22"/>
        </w:rPr>
      </w:pPr>
    </w:p>
    <w:p w14:paraId="5DBB2CA6" w14:textId="77777777" w:rsidR="00FB659E" w:rsidRPr="00FB659E" w:rsidRDefault="00FB659E" w:rsidP="0099104B">
      <w:pPr>
        <w:numPr>
          <w:ilvl w:val="0"/>
          <w:numId w:val="4"/>
        </w:numPr>
        <w:autoSpaceDE/>
        <w:autoSpaceDN/>
        <w:adjustRightInd/>
        <w:spacing w:after="160" w:line="259" w:lineRule="auto"/>
        <w:rPr>
          <w:rFonts w:ascii="Arial" w:eastAsiaTheme="minorHAnsi" w:hAnsi="Arial" w:cs="Arial"/>
          <w:sz w:val="22"/>
          <w:szCs w:val="22"/>
        </w:rPr>
      </w:pPr>
      <w:r w:rsidRPr="00FB659E">
        <w:rPr>
          <w:rFonts w:ascii="Arial" w:eastAsiaTheme="minorHAnsi" w:hAnsi="Arial" w:cs="Arial"/>
          <w:sz w:val="22"/>
          <w:szCs w:val="22"/>
        </w:rPr>
        <w:t xml:space="preserve">Dr. Mann mentioned that there is a job advertisement now for a </w:t>
      </w:r>
      <w:proofErr w:type="spellStart"/>
      <w:r w:rsidRPr="00FB659E">
        <w:rPr>
          <w:rFonts w:ascii="Arial" w:eastAsiaTheme="minorHAnsi" w:hAnsi="Arial" w:cs="Arial"/>
          <w:sz w:val="22"/>
          <w:szCs w:val="22"/>
        </w:rPr>
        <w:t>Curriculog</w:t>
      </w:r>
      <w:proofErr w:type="spellEnd"/>
      <w:r w:rsidRPr="00FB659E">
        <w:rPr>
          <w:rFonts w:ascii="Arial" w:eastAsiaTheme="minorHAnsi" w:hAnsi="Arial" w:cs="Arial"/>
          <w:sz w:val="22"/>
          <w:szCs w:val="22"/>
        </w:rPr>
        <w:t xml:space="preserve"> staff position. Meanwhile, for the </w:t>
      </w:r>
      <w:proofErr w:type="gramStart"/>
      <w:r w:rsidRPr="00FB659E">
        <w:rPr>
          <w:rFonts w:ascii="Arial" w:eastAsiaTheme="minorHAnsi" w:hAnsi="Arial" w:cs="Arial"/>
          <w:sz w:val="22"/>
          <w:szCs w:val="22"/>
        </w:rPr>
        <w:t>Spring</w:t>
      </w:r>
      <w:proofErr w:type="gramEnd"/>
      <w:r w:rsidRPr="00FB659E">
        <w:rPr>
          <w:rFonts w:ascii="Arial" w:eastAsiaTheme="minorHAnsi" w:hAnsi="Arial" w:cs="Arial"/>
          <w:sz w:val="22"/>
          <w:szCs w:val="22"/>
        </w:rPr>
        <w:t xml:space="preserve"> 2019 semester, the University is paying Dr. Jaime Martinez to be </w:t>
      </w:r>
      <w:r w:rsidRPr="00FB659E">
        <w:rPr>
          <w:rFonts w:ascii="Arial" w:eastAsiaTheme="minorHAnsi" w:hAnsi="Arial" w:cs="Arial"/>
          <w:sz w:val="22"/>
          <w:szCs w:val="22"/>
        </w:rPr>
        <w:lastRenderedPageBreak/>
        <w:t xml:space="preserve">a faculty advisor for </w:t>
      </w:r>
      <w:proofErr w:type="spellStart"/>
      <w:r w:rsidRPr="00FB659E">
        <w:rPr>
          <w:rFonts w:ascii="Arial" w:eastAsiaTheme="minorHAnsi" w:hAnsi="Arial" w:cs="Arial"/>
          <w:sz w:val="22"/>
          <w:szCs w:val="22"/>
        </w:rPr>
        <w:t>Curriculog</w:t>
      </w:r>
      <w:proofErr w:type="spellEnd"/>
      <w:r w:rsidRPr="00FB659E">
        <w:rPr>
          <w:rFonts w:ascii="Arial" w:eastAsiaTheme="minorHAnsi" w:hAnsi="Arial" w:cs="Arial"/>
          <w:sz w:val="22"/>
          <w:szCs w:val="22"/>
        </w:rPr>
        <w:t xml:space="preserve">. There will be no new WI course proposals accepted after February 15 and no new courses after March 4. </w:t>
      </w:r>
    </w:p>
    <w:p w14:paraId="70ACCBA5" w14:textId="77777777" w:rsidR="00FB659E" w:rsidRPr="00FB659E" w:rsidRDefault="00FB659E" w:rsidP="00FB659E">
      <w:pPr>
        <w:autoSpaceDE/>
        <w:autoSpaceDN/>
        <w:adjustRightInd/>
        <w:ind w:left="1800"/>
        <w:rPr>
          <w:rFonts w:ascii="Arial" w:eastAsiaTheme="minorHAnsi" w:hAnsi="Arial" w:cs="Arial"/>
          <w:sz w:val="22"/>
          <w:szCs w:val="22"/>
        </w:rPr>
      </w:pPr>
    </w:p>
    <w:p w14:paraId="300D75FF" w14:textId="77777777" w:rsidR="00FB659E" w:rsidRPr="00FB659E" w:rsidRDefault="00FB659E" w:rsidP="0099104B">
      <w:pPr>
        <w:numPr>
          <w:ilvl w:val="0"/>
          <w:numId w:val="4"/>
        </w:numPr>
        <w:autoSpaceDE/>
        <w:autoSpaceDN/>
        <w:adjustRightInd/>
        <w:spacing w:after="160" w:line="259" w:lineRule="auto"/>
        <w:rPr>
          <w:rFonts w:ascii="Arial" w:eastAsiaTheme="minorHAnsi" w:hAnsi="Arial" w:cs="Arial"/>
          <w:sz w:val="22"/>
          <w:szCs w:val="22"/>
        </w:rPr>
      </w:pPr>
      <w:r w:rsidRPr="00FB659E">
        <w:rPr>
          <w:rFonts w:ascii="Arial" w:eastAsiaTheme="minorHAnsi" w:hAnsi="Arial" w:cs="Arial"/>
          <w:sz w:val="22"/>
          <w:szCs w:val="22"/>
          <w:u w:val="single"/>
        </w:rPr>
        <w:t>Committee/Subcommittee Preferences.</w:t>
      </w:r>
      <w:r w:rsidRPr="00FB659E">
        <w:rPr>
          <w:rFonts w:ascii="Arial" w:eastAsiaTheme="minorHAnsi" w:hAnsi="Arial" w:cs="Arial"/>
          <w:sz w:val="22"/>
          <w:szCs w:val="22"/>
        </w:rPr>
        <w:t xml:space="preserve"> </w:t>
      </w:r>
      <w:proofErr w:type="spellStart"/>
      <w:r w:rsidRPr="00FB659E">
        <w:rPr>
          <w:rFonts w:ascii="Arial" w:eastAsiaTheme="minorHAnsi" w:hAnsi="Arial" w:cs="Arial"/>
          <w:sz w:val="22"/>
          <w:szCs w:val="22"/>
        </w:rPr>
        <w:t>Dr</w:t>
      </w:r>
      <w:proofErr w:type="spellEnd"/>
      <w:r w:rsidRPr="00FB659E">
        <w:rPr>
          <w:rFonts w:ascii="Arial" w:eastAsiaTheme="minorHAnsi" w:hAnsi="Arial" w:cs="Arial"/>
          <w:sz w:val="22"/>
          <w:szCs w:val="22"/>
        </w:rPr>
        <w:t xml:space="preserve"> Mann announced that requests for people to serve on University Subcommittees will soon be circulated, and urged people to recruit likely candidates as well as asking chairs to think about recruiting a chair from within the committee if they were not planning to continue in that role.</w:t>
      </w:r>
    </w:p>
    <w:p w14:paraId="0F7497A0" w14:textId="77777777" w:rsidR="00FB659E" w:rsidRPr="00FB659E" w:rsidRDefault="00FB659E" w:rsidP="00FB659E">
      <w:pPr>
        <w:autoSpaceDE/>
        <w:autoSpaceDN/>
        <w:adjustRightInd/>
        <w:ind w:left="1800"/>
        <w:rPr>
          <w:rFonts w:ascii="Arial" w:eastAsiaTheme="minorHAnsi" w:hAnsi="Arial" w:cs="Arial"/>
          <w:sz w:val="22"/>
          <w:szCs w:val="22"/>
        </w:rPr>
      </w:pPr>
      <w:r w:rsidRPr="00FB659E">
        <w:rPr>
          <w:rFonts w:ascii="Arial" w:eastAsiaTheme="minorHAnsi" w:hAnsi="Arial" w:cs="Arial"/>
          <w:sz w:val="22"/>
          <w:szCs w:val="22"/>
        </w:rPr>
        <w:t xml:space="preserve"> </w:t>
      </w:r>
    </w:p>
    <w:p w14:paraId="06E97C64" w14:textId="77777777" w:rsidR="00FB659E" w:rsidRPr="00FB659E" w:rsidRDefault="00FB659E" w:rsidP="00FB659E">
      <w:pPr>
        <w:autoSpaceDE/>
        <w:autoSpaceDN/>
        <w:adjustRightInd/>
        <w:ind w:left="1800"/>
        <w:rPr>
          <w:rFonts w:ascii="Arial" w:eastAsiaTheme="minorHAnsi" w:hAnsi="Arial" w:cs="Arial"/>
          <w:sz w:val="22"/>
          <w:szCs w:val="22"/>
        </w:rPr>
      </w:pPr>
    </w:p>
    <w:p w14:paraId="4655C2B2" w14:textId="77777777" w:rsidR="00FB659E" w:rsidRPr="00FB659E" w:rsidRDefault="00FB659E" w:rsidP="0099104B">
      <w:pPr>
        <w:numPr>
          <w:ilvl w:val="0"/>
          <w:numId w:val="3"/>
        </w:numPr>
        <w:autoSpaceDE/>
        <w:autoSpaceDN/>
        <w:adjustRightInd/>
        <w:spacing w:after="160" w:line="259" w:lineRule="auto"/>
        <w:rPr>
          <w:rFonts w:ascii="Arial" w:eastAsiaTheme="minorHAnsi" w:hAnsi="Arial" w:cs="Arial"/>
          <w:b/>
          <w:sz w:val="22"/>
          <w:szCs w:val="22"/>
        </w:rPr>
      </w:pPr>
      <w:r w:rsidRPr="00FB659E">
        <w:rPr>
          <w:rFonts w:ascii="Arial" w:eastAsiaTheme="minorHAnsi" w:hAnsi="Arial" w:cs="Arial"/>
          <w:b/>
          <w:sz w:val="22"/>
          <w:szCs w:val="22"/>
        </w:rPr>
        <w:t>Reports from Administrators</w:t>
      </w:r>
    </w:p>
    <w:p w14:paraId="631B139C" w14:textId="77777777" w:rsidR="00FB659E" w:rsidRPr="00FB659E" w:rsidRDefault="00FB659E" w:rsidP="00FB659E">
      <w:pPr>
        <w:autoSpaceDE/>
        <w:autoSpaceDN/>
        <w:adjustRightInd/>
        <w:ind w:left="1080"/>
        <w:rPr>
          <w:rFonts w:ascii="Arial" w:eastAsiaTheme="minorHAnsi" w:hAnsi="Arial" w:cs="Arial"/>
          <w:sz w:val="22"/>
          <w:szCs w:val="22"/>
        </w:rPr>
      </w:pPr>
    </w:p>
    <w:p w14:paraId="20CC258F" w14:textId="77777777" w:rsidR="00FB659E" w:rsidRPr="00FB659E" w:rsidRDefault="00FB659E" w:rsidP="00FB659E">
      <w:pPr>
        <w:autoSpaceDE/>
        <w:autoSpaceDN/>
        <w:adjustRightInd/>
        <w:ind w:left="1080"/>
        <w:rPr>
          <w:rFonts w:ascii="Arial" w:eastAsiaTheme="minorHAnsi" w:hAnsi="Arial" w:cs="Arial"/>
          <w:sz w:val="22"/>
          <w:szCs w:val="22"/>
        </w:rPr>
      </w:pPr>
      <w:r w:rsidRPr="00FB659E">
        <w:rPr>
          <w:rFonts w:ascii="Arial" w:eastAsiaTheme="minorHAnsi" w:hAnsi="Arial" w:cs="Arial"/>
          <w:sz w:val="22"/>
          <w:szCs w:val="22"/>
        </w:rPr>
        <w:t>No report</w:t>
      </w:r>
    </w:p>
    <w:p w14:paraId="52C9A947" w14:textId="77777777" w:rsidR="00FB659E" w:rsidRPr="00FB659E" w:rsidRDefault="00FB659E" w:rsidP="00FB659E">
      <w:pPr>
        <w:autoSpaceDE/>
        <w:autoSpaceDN/>
        <w:adjustRightInd/>
        <w:ind w:left="1080"/>
        <w:rPr>
          <w:rFonts w:ascii="Arial" w:eastAsiaTheme="minorHAnsi" w:hAnsi="Arial" w:cs="Arial"/>
          <w:sz w:val="22"/>
          <w:szCs w:val="22"/>
        </w:rPr>
      </w:pPr>
    </w:p>
    <w:p w14:paraId="1D6FE9D4" w14:textId="77777777" w:rsidR="00FB659E" w:rsidRPr="00FB659E" w:rsidRDefault="00FB659E" w:rsidP="0099104B">
      <w:pPr>
        <w:numPr>
          <w:ilvl w:val="0"/>
          <w:numId w:val="3"/>
        </w:numPr>
        <w:autoSpaceDE/>
        <w:autoSpaceDN/>
        <w:adjustRightInd/>
        <w:spacing w:after="160" w:line="259" w:lineRule="auto"/>
        <w:rPr>
          <w:rFonts w:ascii="Arial" w:eastAsiaTheme="minorHAnsi" w:hAnsi="Arial" w:cs="Arial"/>
          <w:b/>
          <w:sz w:val="22"/>
          <w:szCs w:val="22"/>
        </w:rPr>
      </w:pPr>
      <w:r w:rsidRPr="00FB659E">
        <w:rPr>
          <w:rFonts w:ascii="Arial" w:eastAsiaTheme="minorHAnsi" w:hAnsi="Arial" w:cs="Arial"/>
          <w:b/>
          <w:sz w:val="22"/>
          <w:szCs w:val="22"/>
        </w:rPr>
        <w:t>Reports from Subcommittees</w:t>
      </w:r>
    </w:p>
    <w:p w14:paraId="696A261B" w14:textId="77777777" w:rsidR="00FB659E" w:rsidRPr="00FB659E" w:rsidRDefault="00FB659E" w:rsidP="00FB659E">
      <w:pPr>
        <w:autoSpaceDE/>
        <w:autoSpaceDN/>
        <w:adjustRightInd/>
        <w:ind w:left="1080"/>
        <w:rPr>
          <w:rFonts w:ascii="Arial" w:eastAsiaTheme="minorHAnsi" w:hAnsi="Arial" w:cs="Arial"/>
          <w:sz w:val="22"/>
          <w:szCs w:val="22"/>
        </w:rPr>
      </w:pPr>
    </w:p>
    <w:p w14:paraId="2844CD93" w14:textId="77777777" w:rsidR="00FB659E" w:rsidRPr="00FB659E" w:rsidRDefault="00FB659E" w:rsidP="0099104B">
      <w:pPr>
        <w:numPr>
          <w:ilvl w:val="0"/>
          <w:numId w:val="5"/>
        </w:numPr>
        <w:autoSpaceDE/>
        <w:autoSpaceDN/>
        <w:adjustRightInd/>
        <w:spacing w:after="160" w:line="259" w:lineRule="auto"/>
        <w:rPr>
          <w:rFonts w:ascii="Arial" w:eastAsiaTheme="minorHAnsi" w:hAnsi="Arial" w:cs="Arial"/>
          <w:sz w:val="22"/>
          <w:szCs w:val="22"/>
        </w:rPr>
      </w:pPr>
      <w:r w:rsidRPr="00FB659E">
        <w:rPr>
          <w:rFonts w:ascii="Arial" w:eastAsiaTheme="minorHAnsi" w:hAnsi="Arial" w:cs="Arial"/>
          <w:sz w:val="22"/>
          <w:szCs w:val="22"/>
          <w:u w:val="single"/>
        </w:rPr>
        <w:t>General Education Subcommittee</w:t>
      </w:r>
      <w:r w:rsidRPr="00FB659E">
        <w:rPr>
          <w:rFonts w:ascii="Arial" w:eastAsiaTheme="minorHAnsi" w:hAnsi="Arial" w:cs="Arial"/>
          <w:sz w:val="22"/>
          <w:szCs w:val="22"/>
        </w:rPr>
        <w:t xml:space="preserve"> (Dr. Roger Ladd)</w:t>
      </w:r>
    </w:p>
    <w:p w14:paraId="728F4C3A" w14:textId="77777777" w:rsidR="00FB659E" w:rsidRPr="00FB659E" w:rsidRDefault="00FB659E" w:rsidP="00FB659E">
      <w:pPr>
        <w:autoSpaceDE/>
        <w:autoSpaceDN/>
        <w:adjustRightInd/>
        <w:ind w:left="1440"/>
        <w:rPr>
          <w:rFonts w:ascii="Arial" w:eastAsiaTheme="minorHAnsi" w:hAnsi="Arial" w:cs="Arial"/>
          <w:sz w:val="22"/>
          <w:szCs w:val="22"/>
        </w:rPr>
      </w:pPr>
    </w:p>
    <w:p w14:paraId="7E6C4660" w14:textId="77777777" w:rsidR="00FB659E" w:rsidRPr="00FB659E" w:rsidRDefault="00FB659E" w:rsidP="00FB659E">
      <w:pPr>
        <w:autoSpaceDE/>
        <w:autoSpaceDN/>
        <w:adjustRightInd/>
        <w:ind w:left="1440"/>
        <w:rPr>
          <w:rFonts w:ascii="Arial" w:eastAsiaTheme="minorHAnsi" w:hAnsi="Arial" w:cs="Arial"/>
          <w:sz w:val="22"/>
          <w:szCs w:val="22"/>
        </w:rPr>
      </w:pPr>
      <w:r w:rsidRPr="00FB659E">
        <w:rPr>
          <w:rFonts w:ascii="Arial" w:eastAsiaTheme="minorHAnsi" w:hAnsi="Arial" w:cs="Arial"/>
          <w:sz w:val="22"/>
          <w:szCs w:val="22"/>
        </w:rPr>
        <w:t xml:space="preserve">No report. </w:t>
      </w:r>
    </w:p>
    <w:p w14:paraId="1AD4D414" w14:textId="77777777" w:rsidR="00FB659E" w:rsidRPr="00FB659E" w:rsidRDefault="00FB659E" w:rsidP="00FB659E">
      <w:pPr>
        <w:autoSpaceDE/>
        <w:autoSpaceDN/>
        <w:adjustRightInd/>
        <w:ind w:left="1440"/>
        <w:rPr>
          <w:rFonts w:ascii="Arial" w:eastAsiaTheme="minorHAnsi" w:hAnsi="Arial" w:cs="Arial"/>
          <w:sz w:val="22"/>
          <w:szCs w:val="22"/>
        </w:rPr>
      </w:pPr>
    </w:p>
    <w:p w14:paraId="71D8B8D6" w14:textId="77777777" w:rsidR="00FB659E" w:rsidRPr="00FB659E" w:rsidRDefault="00FB659E" w:rsidP="0099104B">
      <w:pPr>
        <w:numPr>
          <w:ilvl w:val="0"/>
          <w:numId w:val="5"/>
        </w:numPr>
        <w:autoSpaceDE/>
        <w:autoSpaceDN/>
        <w:adjustRightInd/>
        <w:spacing w:after="160" w:line="259" w:lineRule="auto"/>
        <w:rPr>
          <w:rFonts w:ascii="Arial" w:eastAsiaTheme="minorHAnsi" w:hAnsi="Arial" w:cs="Arial"/>
          <w:sz w:val="22"/>
          <w:szCs w:val="22"/>
        </w:rPr>
      </w:pPr>
      <w:r w:rsidRPr="00FB659E">
        <w:rPr>
          <w:rFonts w:ascii="Arial" w:eastAsiaTheme="minorHAnsi" w:hAnsi="Arial" w:cs="Arial"/>
          <w:sz w:val="22"/>
          <w:szCs w:val="22"/>
          <w:u w:val="single"/>
        </w:rPr>
        <w:t>Curriculum Subcommittee</w:t>
      </w:r>
      <w:r w:rsidRPr="00FB659E">
        <w:rPr>
          <w:rFonts w:ascii="Arial" w:eastAsiaTheme="minorHAnsi" w:hAnsi="Arial" w:cs="Arial"/>
          <w:sz w:val="22"/>
          <w:szCs w:val="22"/>
        </w:rPr>
        <w:t xml:space="preserve"> (Dr. Porter Lillis). </w:t>
      </w:r>
    </w:p>
    <w:p w14:paraId="2237E514" w14:textId="77777777" w:rsidR="00FB659E" w:rsidRPr="00FB659E" w:rsidRDefault="00FB659E" w:rsidP="00FB659E">
      <w:pPr>
        <w:autoSpaceDE/>
        <w:autoSpaceDN/>
        <w:adjustRightInd/>
        <w:ind w:left="1440"/>
        <w:rPr>
          <w:rFonts w:ascii="Arial" w:eastAsiaTheme="minorHAnsi" w:hAnsi="Arial" w:cs="Arial"/>
          <w:sz w:val="22"/>
          <w:szCs w:val="22"/>
          <w:u w:val="single"/>
        </w:rPr>
      </w:pPr>
    </w:p>
    <w:p w14:paraId="555BE324" w14:textId="77777777" w:rsidR="00FB659E" w:rsidRPr="00FB659E" w:rsidRDefault="00FB659E" w:rsidP="00FB659E">
      <w:pPr>
        <w:autoSpaceDE/>
        <w:autoSpaceDN/>
        <w:adjustRightInd/>
        <w:ind w:left="1440"/>
        <w:rPr>
          <w:rFonts w:ascii="Arial" w:eastAsiaTheme="minorHAnsi" w:hAnsi="Arial" w:cs="Arial"/>
          <w:sz w:val="22"/>
          <w:szCs w:val="22"/>
        </w:rPr>
      </w:pPr>
      <w:r w:rsidRPr="00FB659E">
        <w:rPr>
          <w:rFonts w:ascii="Arial" w:eastAsiaTheme="minorHAnsi" w:hAnsi="Arial" w:cs="Arial"/>
          <w:sz w:val="22"/>
          <w:szCs w:val="22"/>
        </w:rPr>
        <w:t xml:space="preserve">Dr. Lillis had nothing official to report to the Committee, but he did indicate that 40 new curriculum proposals would be brought forward for a vote by the February Academic Affairs Committee meeting.  </w:t>
      </w:r>
    </w:p>
    <w:p w14:paraId="4125C2BB" w14:textId="77777777" w:rsidR="00FB659E" w:rsidRPr="00FB659E" w:rsidRDefault="00FB659E" w:rsidP="00FB659E">
      <w:pPr>
        <w:autoSpaceDE/>
        <w:autoSpaceDN/>
        <w:adjustRightInd/>
        <w:ind w:left="1440"/>
        <w:rPr>
          <w:rFonts w:ascii="Arial" w:eastAsiaTheme="minorHAnsi" w:hAnsi="Arial" w:cs="Arial"/>
          <w:sz w:val="22"/>
          <w:szCs w:val="22"/>
        </w:rPr>
      </w:pPr>
    </w:p>
    <w:p w14:paraId="60AC53ED" w14:textId="77777777" w:rsidR="00FB659E" w:rsidRPr="00FB659E" w:rsidRDefault="00FB659E" w:rsidP="0099104B">
      <w:pPr>
        <w:numPr>
          <w:ilvl w:val="0"/>
          <w:numId w:val="5"/>
        </w:numPr>
        <w:autoSpaceDE/>
        <w:autoSpaceDN/>
        <w:adjustRightInd/>
        <w:spacing w:after="160" w:line="259" w:lineRule="auto"/>
        <w:rPr>
          <w:rFonts w:ascii="Arial" w:eastAsiaTheme="minorHAnsi" w:hAnsi="Arial" w:cs="Arial"/>
          <w:sz w:val="22"/>
          <w:szCs w:val="22"/>
        </w:rPr>
      </w:pPr>
      <w:r w:rsidRPr="00FB659E">
        <w:rPr>
          <w:rFonts w:ascii="Arial" w:eastAsiaTheme="minorHAnsi" w:hAnsi="Arial" w:cs="Arial"/>
          <w:sz w:val="22"/>
          <w:szCs w:val="22"/>
          <w:u w:val="single"/>
        </w:rPr>
        <w:t>Enrollment Management Subcommittee</w:t>
      </w:r>
      <w:r w:rsidRPr="00FB659E">
        <w:rPr>
          <w:rFonts w:ascii="Arial" w:eastAsiaTheme="minorHAnsi" w:hAnsi="Arial" w:cs="Arial"/>
          <w:sz w:val="22"/>
          <w:szCs w:val="22"/>
        </w:rPr>
        <w:t xml:space="preserve">. </w:t>
      </w:r>
    </w:p>
    <w:p w14:paraId="4E1C9CB0" w14:textId="77777777" w:rsidR="00FB659E" w:rsidRPr="00FB659E" w:rsidRDefault="00FB659E" w:rsidP="00FB659E">
      <w:pPr>
        <w:autoSpaceDE/>
        <w:autoSpaceDN/>
        <w:adjustRightInd/>
        <w:ind w:left="1440"/>
        <w:rPr>
          <w:rFonts w:ascii="Arial" w:eastAsiaTheme="minorHAnsi" w:hAnsi="Arial" w:cs="Arial"/>
          <w:sz w:val="22"/>
          <w:szCs w:val="22"/>
        </w:rPr>
      </w:pPr>
    </w:p>
    <w:p w14:paraId="3AB3F3DD" w14:textId="77777777" w:rsidR="00FB659E" w:rsidRPr="00FB659E" w:rsidRDefault="00FB659E" w:rsidP="00FB659E">
      <w:pPr>
        <w:autoSpaceDE/>
        <w:autoSpaceDN/>
        <w:adjustRightInd/>
        <w:ind w:left="1440"/>
        <w:rPr>
          <w:rFonts w:ascii="Arial" w:eastAsiaTheme="minorHAnsi" w:hAnsi="Arial" w:cs="Arial"/>
          <w:sz w:val="22"/>
          <w:szCs w:val="22"/>
        </w:rPr>
      </w:pPr>
      <w:proofErr w:type="spellStart"/>
      <w:r w:rsidRPr="00FB659E">
        <w:rPr>
          <w:rFonts w:ascii="Arial" w:eastAsiaTheme="minorHAnsi" w:hAnsi="Arial" w:cs="Arial"/>
          <w:sz w:val="22"/>
          <w:szCs w:val="22"/>
        </w:rPr>
        <w:t>Dorrea</w:t>
      </w:r>
      <w:proofErr w:type="spellEnd"/>
      <w:r w:rsidRPr="00FB659E">
        <w:rPr>
          <w:rFonts w:ascii="Arial" w:eastAsiaTheme="minorHAnsi" w:hAnsi="Arial" w:cs="Arial"/>
          <w:sz w:val="22"/>
          <w:szCs w:val="22"/>
        </w:rPr>
        <w:t xml:space="preserve"> Bonneau had no official report other than to state that the Subcommittee had met back in November 2018. Enrollment numbers at UNCP are increasing due to </w:t>
      </w:r>
      <w:r w:rsidRPr="00FB659E">
        <w:rPr>
          <w:rFonts w:ascii="Arial" w:eastAsiaTheme="minorHAnsi" w:hAnsi="Arial" w:cs="Arial"/>
          <w:i/>
          <w:sz w:val="22"/>
          <w:szCs w:val="22"/>
        </w:rPr>
        <w:t>NC Promise</w:t>
      </w:r>
      <w:r w:rsidRPr="00FB659E">
        <w:rPr>
          <w:rFonts w:ascii="Arial" w:eastAsiaTheme="minorHAnsi" w:hAnsi="Arial" w:cs="Arial"/>
          <w:sz w:val="22"/>
          <w:szCs w:val="22"/>
        </w:rPr>
        <w:t xml:space="preserve">.    </w:t>
      </w:r>
    </w:p>
    <w:p w14:paraId="249F3CA7" w14:textId="77777777" w:rsidR="00FB659E" w:rsidRPr="00FB659E" w:rsidRDefault="00FB659E" w:rsidP="00FB659E">
      <w:pPr>
        <w:autoSpaceDE/>
        <w:autoSpaceDN/>
        <w:adjustRightInd/>
        <w:ind w:left="1440"/>
        <w:rPr>
          <w:rFonts w:ascii="Arial" w:eastAsiaTheme="minorHAnsi" w:hAnsi="Arial" w:cs="Arial"/>
          <w:sz w:val="22"/>
          <w:szCs w:val="22"/>
        </w:rPr>
      </w:pPr>
    </w:p>
    <w:p w14:paraId="0BE6A491" w14:textId="77777777" w:rsidR="00FB659E" w:rsidRPr="00FB659E" w:rsidRDefault="00FB659E" w:rsidP="0099104B">
      <w:pPr>
        <w:numPr>
          <w:ilvl w:val="0"/>
          <w:numId w:val="5"/>
        </w:numPr>
        <w:autoSpaceDE/>
        <w:autoSpaceDN/>
        <w:adjustRightInd/>
        <w:spacing w:after="160" w:line="259" w:lineRule="auto"/>
        <w:rPr>
          <w:rFonts w:ascii="Arial" w:eastAsiaTheme="minorHAnsi" w:hAnsi="Arial" w:cs="Arial"/>
          <w:sz w:val="22"/>
          <w:szCs w:val="22"/>
        </w:rPr>
      </w:pPr>
      <w:r w:rsidRPr="00FB659E">
        <w:rPr>
          <w:rFonts w:ascii="Arial" w:eastAsiaTheme="minorHAnsi" w:hAnsi="Arial" w:cs="Arial"/>
          <w:sz w:val="22"/>
          <w:szCs w:val="22"/>
          <w:u w:val="single"/>
        </w:rPr>
        <w:t xml:space="preserve">Subcommittee on Academic Support Services </w:t>
      </w:r>
      <w:r w:rsidRPr="00FB659E">
        <w:rPr>
          <w:rFonts w:ascii="Arial" w:eastAsiaTheme="minorHAnsi" w:hAnsi="Arial" w:cs="Arial"/>
          <w:sz w:val="22"/>
          <w:szCs w:val="22"/>
        </w:rPr>
        <w:t xml:space="preserve">(Mr. Robert Arndt). The following updates were mentioned:  </w:t>
      </w:r>
    </w:p>
    <w:p w14:paraId="2A44169C" w14:textId="77777777" w:rsidR="00FB659E" w:rsidRPr="00FB659E" w:rsidRDefault="00FB659E" w:rsidP="00FB659E">
      <w:pPr>
        <w:autoSpaceDE/>
        <w:autoSpaceDN/>
        <w:adjustRightInd/>
        <w:spacing w:after="160" w:line="254" w:lineRule="auto"/>
        <w:ind w:left="720"/>
        <w:contextualSpacing/>
        <w:rPr>
          <w:rFonts w:ascii="Arial" w:eastAsiaTheme="minorHAnsi" w:hAnsi="Arial" w:cs="Arial"/>
          <w:sz w:val="22"/>
          <w:szCs w:val="22"/>
        </w:rPr>
      </w:pPr>
    </w:p>
    <w:p w14:paraId="11242089" w14:textId="77777777" w:rsidR="00FB659E" w:rsidRPr="00FB659E" w:rsidRDefault="00FB659E" w:rsidP="0099104B">
      <w:pPr>
        <w:numPr>
          <w:ilvl w:val="0"/>
          <w:numId w:val="6"/>
        </w:numPr>
        <w:autoSpaceDE/>
        <w:autoSpaceDN/>
        <w:adjustRightInd/>
        <w:spacing w:after="160" w:line="259" w:lineRule="auto"/>
        <w:rPr>
          <w:rFonts w:ascii="Arial" w:eastAsiaTheme="minorHAnsi" w:hAnsi="Arial" w:cs="Arial"/>
          <w:sz w:val="22"/>
          <w:szCs w:val="22"/>
        </w:rPr>
      </w:pPr>
      <w:r w:rsidRPr="00FB659E">
        <w:rPr>
          <w:rFonts w:ascii="Arial" w:eastAsiaTheme="minorHAnsi" w:hAnsi="Arial" w:cs="Arial"/>
          <w:sz w:val="22"/>
          <w:szCs w:val="22"/>
          <w:u w:val="single"/>
        </w:rPr>
        <w:t>Accessibility Resource Center</w:t>
      </w:r>
      <w:r w:rsidRPr="00FB659E">
        <w:rPr>
          <w:rFonts w:ascii="Arial" w:eastAsiaTheme="minorHAnsi" w:hAnsi="Arial" w:cs="Arial"/>
          <w:sz w:val="22"/>
          <w:szCs w:val="22"/>
        </w:rPr>
        <w:t xml:space="preserve"> – There were 81 more proctored exams than in previous years. Additionally, Dr. Nicolette Campos will be visiting for “parent night” at multiple high school to advise/inform parents about transitioning from high school to </w:t>
      </w:r>
      <w:proofErr w:type="spellStart"/>
      <w:r w:rsidRPr="00FB659E">
        <w:rPr>
          <w:rFonts w:ascii="Arial" w:eastAsiaTheme="minorHAnsi" w:hAnsi="Arial" w:cs="Arial"/>
          <w:sz w:val="22"/>
          <w:szCs w:val="22"/>
        </w:rPr>
        <w:t>collge</w:t>
      </w:r>
      <w:proofErr w:type="spellEnd"/>
      <w:r w:rsidRPr="00FB659E">
        <w:rPr>
          <w:rFonts w:ascii="Arial" w:eastAsiaTheme="minorHAnsi" w:hAnsi="Arial" w:cs="Arial"/>
          <w:sz w:val="22"/>
          <w:szCs w:val="22"/>
        </w:rPr>
        <w:t xml:space="preserve">/community </w:t>
      </w:r>
      <w:proofErr w:type="gramStart"/>
      <w:r w:rsidRPr="00FB659E">
        <w:rPr>
          <w:rFonts w:ascii="Arial" w:eastAsiaTheme="minorHAnsi" w:hAnsi="Arial" w:cs="Arial"/>
          <w:sz w:val="22"/>
          <w:szCs w:val="22"/>
        </w:rPr>
        <w:t>college</w:t>
      </w:r>
      <w:proofErr w:type="gramEnd"/>
      <w:r w:rsidRPr="00FB659E">
        <w:rPr>
          <w:rFonts w:ascii="Arial" w:eastAsiaTheme="minorHAnsi" w:hAnsi="Arial" w:cs="Arial"/>
          <w:sz w:val="22"/>
          <w:szCs w:val="22"/>
        </w:rPr>
        <w:t xml:space="preserve">/ vocational schools. </w:t>
      </w:r>
    </w:p>
    <w:p w14:paraId="3200F4A6" w14:textId="77777777" w:rsidR="00FB659E" w:rsidRPr="00FB659E" w:rsidRDefault="00FB659E" w:rsidP="0099104B">
      <w:pPr>
        <w:numPr>
          <w:ilvl w:val="0"/>
          <w:numId w:val="6"/>
        </w:numPr>
        <w:autoSpaceDE/>
        <w:autoSpaceDN/>
        <w:adjustRightInd/>
        <w:spacing w:after="160" w:line="259" w:lineRule="auto"/>
        <w:rPr>
          <w:rFonts w:ascii="Arial" w:eastAsiaTheme="minorHAnsi" w:hAnsi="Arial" w:cs="Arial"/>
          <w:sz w:val="22"/>
          <w:szCs w:val="22"/>
        </w:rPr>
      </w:pPr>
      <w:r w:rsidRPr="00FB659E">
        <w:rPr>
          <w:rFonts w:ascii="Arial" w:eastAsiaTheme="minorHAnsi" w:hAnsi="Arial" w:cs="Arial"/>
          <w:sz w:val="22"/>
          <w:szCs w:val="22"/>
          <w:u w:val="single"/>
        </w:rPr>
        <w:t>The Center for Student Success</w:t>
      </w:r>
      <w:r w:rsidRPr="00FB659E">
        <w:rPr>
          <w:rFonts w:ascii="Arial" w:eastAsiaTheme="minorHAnsi" w:hAnsi="Arial" w:cs="Arial"/>
          <w:sz w:val="22"/>
          <w:szCs w:val="22"/>
        </w:rPr>
        <w:t xml:space="preserve">: No report. </w:t>
      </w:r>
    </w:p>
    <w:p w14:paraId="69B645B7" w14:textId="77777777" w:rsidR="00FB659E" w:rsidRPr="00FB659E" w:rsidRDefault="00FB659E" w:rsidP="0099104B">
      <w:pPr>
        <w:numPr>
          <w:ilvl w:val="0"/>
          <w:numId w:val="6"/>
        </w:numPr>
        <w:autoSpaceDE/>
        <w:autoSpaceDN/>
        <w:adjustRightInd/>
        <w:spacing w:after="160" w:line="259" w:lineRule="auto"/>
        <w:rPr>
          <w:rFonts w:ascii="Arial" w:eastAsiaTheme="minorHAnsi" w:hAnsi="Arial" w:cs="Arial"/>
          <w:sz w:val="22"/>
          <w:szCs w:val="22"/>
        </w:rPr>
      </w:pPr>
      <w:r w:rsidRPr="00FB659E">
        <w:rPr>
          <w:rFonts w:ascii="Arial" w:eastAsiaTheme="minorHAnsi" w:hAnsi="Arial" w:cs="Arial"/>
          <w:sz w:val="22"/>
          <w:szCs w:val="22"/>
          <w:u w:val="single"/>
        </w:rPr>
        <w:t>Library</w:t>
      </w:r>
      <w:r w:rsidRPr="00FB659E">
        <w:rPr>
          <w:rFonts w:ascii="Arial" w:eastAsiaTheme="minorHAnsi" w:hAnsi="Arial" w:cs="Arial"/>
          <w:sz w:val="22"/>
          <w:szCs w:val="22"/>
        </w:rPr>
        <w:t xml:space="preserve"> – Robert noted that renovations continue at the Livermore Library. Faculty are encouraged to contact Laura Hess about library instruction courses. The 3-credit hour “Introduction to Academic Research” classes are full for </w:t>
      </w:r>
      <w:proofErr w:type="gramStart"/>
      <w:r w:rsidRPr="00FB659E">
        <w:rPr>
          <w:rFonts w:ascii="Arial" w:eastAsiaTheme="minorHAnsi" w:hAnsi="Arial" w:cs="Arial"/>
          <w:sz w:val="22"/>
          <w:szCs w:val="22"/>
        </w:rPr>
        <w:t>Spring</w:t>
      </w:r>
      <w:proofErr w:type="gramEnd"/>
      <w:r w:rsidRPr="00FB659E">
        <w:rPr>
          <w:rFonts w:ascii="Arial" w:eastAsiaTheme="minorHAnsi" w:hAnsi="Arial" w:cs="Arial"/>
          <w:sz w:val="22"/>
          <w:szCs w:val="22"/>
        </w:rPr>
        <w:t xml:space="preserve"> 2019. There will be 3 online and 3 face-to-face sections offered. Finally, the Library is moving forward with a new integrated Library system which will include an enhancement of SUMMON. </w:t>
      </w:r>
    </w:p>
    <w:p w14:paraId="109D6D47" w14:textId="77777777" w:rsidR="00FB659E" w:rsidRPr="00FB659E" w:rsidRDefault="00FB659E" w:rsidP="0099104B">
      <w:pPr>
        <w:numPr>
          <w:ilvl w:val="0"/>
          <w:numId w:val="6"/>
        </w:numPr>
        <w:autoSpaceDE/>
        <w:autoSpaceDN/>
        <w:adjustRightInd/>
        <w:spacing w:after="160" w:line="259" w:lineRule="auto"/>
        <w:rPr>
          <w:rFonts w:ascii="Arial" w:eastAsiaTheme="minorHAnsi" w:hAnsi="Arial" w:cs="Arial"/>
          <w:sz w:val="22"/>
          <w:szCs w:val="22"/>
        </w:rPr>
      </w:pPr>
      <w:r w:rsidRPr="00FB659E">
        <w:rPr>
          <w:rFonts w:ascii="Arial" w:eastAsiaTheme="minorHAnsi" w:hAnsi="Arial" w:cs="Arial"/>
          <w:sz w:val="22"/>
          <w:szCs w:val="22"/>
          <w:u w:val="single"/>
        </w:rPr>
        <w:t>Writing Center</w:t>
      </w:r>
      <w:r w:rsidRPr="00FB659E">
        <w:rPr>
          <w:rFonts w:ascii="Arial" w:eastAsiaTheme="minorHAnsi" w:hAnsi="Arial" w:cs="Arial"/>
          <w:sz w:val="22"/>
          <w:szCs w:val="22"/>
        </w:rPr>
        <w:t xml:space="preserve"> – Appointments for the </w:t>
      </w:r>
      <w:proofErr w:type="gramStart"/>
      <w:r w:rsidRPr="00FB659E">
        <w:rPr>
          <w:rFonts w:ascii="Arial" w:eastAsiaTheme="minorHAnsi" w:hAnsi="Arial" w:cs="Arial"/>
          <w:sz w:val="22"/>
          <w:szCs w:val="22"/>
        </w:rPr>
        <w:t>Fall</w:t>
      </w:r>
      <w:proofErr w:type="gramEnd"/>
      <w:r w:rsidRPr="00FB659E">
        <w:rPr>
          <w:rFonts w:ascii="Arial" w:eastAsiaTheme="minorHAnsi" w:hAnsi="Arial" w:cs="Arial"/>
          <w:sz w:val="22"/>
          <w:szCs w:val="22"/>
        </w:rPr>
        <w:t xml:space="preserve"> 2018 semester were down from the past year, but this is due to the lack of assistance. The Writing Center will open on January 14 in DF Lowery and the Library site will open January 22.  </w:t>
      </w:r>
    </w:p>
    <w:p w14:paraId="0275F093" w14:textId="77777777" w:rsidR="00FB659E" w:rsidRPr="00FB659E" w:rsidRDefault="00FB659E" w:rsidP="00FB659E">
      <w:pPr>
        <w:autoSpaceDE/>
        <w:autoSpaceDN/>
        <w:adjustRightInd/>
        <w:ind w:left="2160"/>
        <w:rPr>
          <w:rFonts w:ascii="Arial" w:eastAsiaTheme="minorHAnsi" w:hAnsi="Arial" w:cs="Arial"/>
          <w:sz w:val="22"/>
          <w:szCs w:val="22"/>
        </w:rPr>
      </w:pPr>
    </w:p>
    <w:p w14:paraId="019AD83A" w14:textId="77777777" w:rsidR="00FB659E" w:rsidRPr="00FB659E" w:rsidRDefault="00FB659E" w:rsidP="00FB659E">
      <w:pPr>
        <w:autoSpaceDE/>
        <w:autoSpaceDN/>
        <w:adjustRightInd/>
        <w:ind w:left="2160"/>
        <w:rPr>
          <w:rFonts w:ascii="Arial" w:eastAsiaTheme="minorHAnsi" w:hAnsi="Arial" w:cs="Arial"/>
          <w:sz w:val="22"/>
          <w:szCs w:val="22"/>
        </w:rPr>
      </w:pPr>
      <w:r w:rsidRPr="00FB659E">
        <w:rPr>
          <w:rFonts w:ascii="Arial" w:eastAsiaTheme="minorHAnsi" w:hAnsi="Arial" w:cs="Arial"/>
          <w:sz w:val="22"/>
          <w:szCs w:val="22"/>
        </w:rPr>
        <w:lastRenderedPageBreak/>
        <w:t xml:space="preserve">At this point, further discussion ensued about the Library’s collection development policy as well as how the Faculty Senate should be involved in the decisions made on campus. </w:t>
      </w:r>
    </w:p>
    <w:p w14:paraId="2C65CB9E" w14:textId="77777777" w:rsidR="00FB659E" w:rsidRPr="00FB659E" w:rsidRDefault="00FB659E" w:rsidP="00FB659E">
      <w:pPr>
        <w:autoSpaceDE/>
        <w:autoSpaceDN/>
        <w:adjustRightInd/>
        <w:rPr>
          <w:rFonts w:ascii="Arial" w:eastAsiaTheme="minorHAnsi" w:hAnsi="Arial" w:cs="Arial"/>
          <w:sz w:val="22"/>
          <w:szCs w:val="22"/>
        </w:rPr>
      </w:pPr>
    </w:p>
    <w:p w14:paraId="58412CC1" w14:textId="77777777" w:rsidR="00FB659E" w:rsidRPr="00FB659E" w:rsidRDefault="00FB659E" w:rsidP="0099104B">
      <w:pPr>
        <w:numPr>
          <w:ilvl w:val="0"/>
          <w:numId w:val="3"/>
        </w:numPr>
        <w:autoSpaceDE/>
        <w:autoSpaceDN/>
        <w:adjustRightInd/>
        <w:spacing w:after="160" w:line="259" w:lineRule="auto"/>
        <w:rPr>
          <w:rFonts w:ascii="Arial" w:eastAsiaTheme="minorHAnsi" w:hAnsi="Arial" w:cs="Arial"/>
          <w:b/>
          <w:sz w:val="22"/>
          <w:szCs w:val="22"/>
        </w:rPr>
      </w:pPr>
      <w:r w:rsidRPr="00FB659E">
        <w:rPr>
          <w:rFonts w:ascii="Arial" w:eastAsiaTheme="minorHAnsi" w:hAnsi="Arial" w:cs="Arial"/>
          <w:b/>
          <w:sz w:val="22"/>
          <w:szCs w:val="22"/>
        </w:rPr>
        <w:t>Unfinished Business</w:t>
      </w:r>
    </w:p>
    <w:p w14:paraId="575ED64B" w14:textId="77777777" w:rsidR="00FB659E" w:rsidRPr="00FB659E" w:rsidRDefault="00FB659E" w:rsidP="00FB659E">
      <w:pPr>
        <w:autoSpaceDE/>
        <w:autoSpaceDN/>
        <w:adjustRightInd/>
        <w:ind w:left="1080"/>
        <w:rPr>
          <w:rFonts w:ascii="Arial" w:eastAsiaTheme="minorHAnsi" w:hAnsi="Arial" w:cs="Arial"/>
          <w:sz w:val="22"/>
          <w:szCs w:val="22"/>
        </w:rPr>
      </w:pPr>
    </w:p>
    <w:p w14:paraId="6C4FEC3C" w14:textId="77777777" w:rsidR="00FB659E" w:rsidRPr="00FB659E" w:rsidRDefault="00FB659E" w:rsidP="00FB659E">
      <w:pPr>
        <w:autoSpaceDE/>
        <w:autoSpaceDN/>
        <w:adjustRightInd/>
        <w:ind w:left="1080"/>
        <w:rPr>
          <w:rFonts w:ascii="Arial" w:eastAsiaTheme="minorHAnsi" w:hAnsi="Arial" w:cs="Arial"/>
          <w:sz w:val="22"/>
          <w:szCs w:val="22"/>
        </w:rPr>
      </w:pPr>
      <w:r w:rsidRPr="00FB659E">
        <w:rPr>
          <w:rFonts w:ascii="Arial" w:eastAsiaTheme="minorHAnsi" w:hAnsi="Arial" w:cs="Arial"/>
          <w:sz w:val="22"/>
          <w:szCs w:val="22"/>
        </w:rPr>
        <w:t xml:space="preserve">Dr. Mann asked if there had been any movement on curriculum support. Further discussion ensued, but no decisions were made on the matter. </w:t>
      </w:r>
    </w:p>
    <w:p w14:paraId="5126B6B4" w14:textId="77777777" w:rsidR="00FB659E" w:rsidRPr="00FB659E" w:rsidRDefault="00FB659E" w:rsidP="00FB659E">
      <w:pPr>
        <w:autoSpaceDE/>
        <w:autoSpaceDN/>
        <w:adjustRightInd/>
        <w:ind w:left="1080"/>
        <w:rPr>
          <w:rFonts w:ascii="Arial" w:eastAsiaTheme="minorHAnsi" w:hAnsi="Arial" w:cs="Arial"/>
          <w:b/>
          <w:sz w:val="22"/>
          <w:szCs w:val="22"/>
        </w:rPr>
      </w:pPr>
    </w:p>
    <w:p w14:paraId="553BE970" w14:textId="77777777" w:rsidR="00FB659E" w:rsidRPr="00FB659E" w:rsidRDefault="00FB659E" w:rsidP="0099104B">
      <w:pPr>
        <w:numPr>
          <w:ilvl w:val="0"/>
          <w:numId w:val="3"/>
        </w:numPr>
        <w:autoSpaceDE/>
        <w:autoSpaceDN/>
        <w:adjustRightInd/>
        <w:spacing w:after="160" w:line="259" w:lineRule="auto"/>
        <w:rPr>
          <w:rFonts w:ascii="Arial" w:eastAsiaTheme="minorHAnsi" w:hAnsi="Arial" w:cs="Arial"/>
          <w:b/>
          <w:sz w:val="22"/>
          <w:szCs w:val="22"/>
        </w:rPr>
      </w:pPr>
      <w:r w:rsidRPr="00FB659E">
        <w:rPr>
          <w:rFonts w:ascii="Arial" w:eastAsiaTheme="minorHAnsi" w:hAnsi="Arial" w:cs="Arial"/>
          <w:b/>
          <w:sz w:val="22"/>
          <w:szCs w:val="22"/>
        </w:rPr>
        <w:t>New Business</w:t>
      </w:r>
    </w:p>
    <w:p w14:paraId="7677438D" w14:textId="77777777" w:rsidR="00FB659E" w:rsidRPr="00FB659E" w:rsidRDefault="00FB659E" w:rsidP="00FB659E">
      <w:pPr>
        <w:autoSpaceDE/>
        <w:autoSpaceDN/>
        <w:adjustRightInd/>
        <w:ind w:left="1080"/>
        <w:rPr>
          <w:rFonts w:ascii="Arial" w:eastAsiaTheme="minorHAnsi" w:hAnsi="Arial" w:cs="Arial"/>
          <w:sz w:val="22"/>
          <w:szCs w:val="22"/>
        </w:rPr>
      </w:pPr>
    </w:p>
    <w:p w14:paraId="58677E91" w14:textId="77777777" w:rsidR="00FB659E" w:rsidRPr="00FB659E" w:rsidRDefault="00FB659E" w:rsidP="00FB659E">
      <w:pPr>
        <w:autoSpaceDE/>
        <w:autoSpaceDN/>
        <w:adjustRightInd/>
        <w:ind w:left="1080"/>
        <w:rPr>
          <w:rFonts w:ascii="Arial" w:eastAsiaTheme="minorHAnsi" w:hAnsi="Arial" w:cs="Arial"/>
          <w:sz w:val="22"/>
          <w:szCs w:val="22"/>
        </w:rPr>
      </w:pPr>
      <w:r w:rsidRPr="00FB659E">
        <w:rPr>
          <w:rFonts w:ascii="Arial" w:eastAsiaTheme="minorHAnsi" w:hAnsi="Arial" w:cs="Arial"/>
          <w:sz w:val="22"/>
          <w:szCs w:val="22"/>
        </w:rPr>
        <w:t>None</w:t>
      </w:r>
    </w:p>
    <w:p w14:paraId="156F74BE" w14:textId="77777777" w:rsidR="00FB659E" w:rsidRPr="00FB659E" w:rsidRDefault="00FB659E" w:rsidP="00FB659E">
      <w:pPr>
        <w:autoSpaceDE/>
        <w:autoSpaceDN/>
        <w:adjustRightInd/>
        <w:ind w:left="1080"/>
        <w:rPr>
          <w:rFonts w:ascii="Arial" w:eastAsiaTheme="minorHAnsi" w:hAnsi="Arial" w:cs="Arial"/>
          <w:sz w:val="22"/>
          <w:szCs w:val="22"/>
        </w:rPr>
      </w:pPr>
    </w:p>
    <w:p w14:paraId="6FDE5E5C" w14:textId="77777777" w:rsidR="00FB659E" w:rsidRPr="00FB659E" w:rsidRDefault="00FB659E" w:rsidP="0099104B">
      <w:pPr>
        <w:numPr>
          <w:ilvl w:val="0"/>
          <w:numId w:val="3"/>
        </w:numPr>
        <w:autoSpaceDE/>
        <w:autoSpaceDN/>
        <w:adjustRightInd/>
        <w:spacing w:after="160" w:line="259" w:lineRule="auto"/>
        <w:rPr>
          <w:rFonts w:ascii="Arial" w:eastAsiaTheme="minorHAnsi" w:hAnsi="Arial" w:cs="Arial"/>
          <w:b/>
          <w:sz w:val="22"/>
          <w:szCs w:val="22"/>
        </w:rPr>
      </w:pPr>
      <w:r w:rsidRPr="00FB659E">
        <w:rPr>
          <w:rFonts w:ascii="Arial" w:eastAsiaTheme="minorHAnsi" w:hAnsi="Arial" w:cs="Arial"/>
          <w:b/>
          <w:sz w:val="22"/>
          <w:szCs w:val="22"/>
        </w:rPr>
        <w:t>Announcements</w:t>
      </w:r>
    </w:p>
    <w:p w14:paraId="40D6D83F" w14:textId="77777777" w:rsidR="00FB659E" w:rsidRPr="00FB659E" w:rsidRDefault="00FB659E" w:rsidP="00FB659E">
      <w:pPr>
        <w:autoSpaceDE/>
        <w:autoSpaceDN/>
        <w:adjustRightInd/>
        <w:ind w:left="1080"/>
        <w:rPr>
          <w:rFonts w:ascii="Arial" w:eastAsiaTheme="minorHAnsi" w:hAnsi="Arial" w:cs="Arial"/>
          <w:sz w:val="22"/>
          <w:szCs w:val="22"/>
        </w:rPr>
      </w:pPr>
    </w:p>
    <w:p w14:paraId="0D32C73A" w14:textId="77777777" w:rsidR="00FB659E" w:rsidRPr="00FB659E" w:rsidRDefault="00FB659E" w:rsidP="00FB659E">
      <w:pPr>
        <w:autoSpaceDE/>
        <w:autoSpaceDN/>
        <w:adjustRightInd/>
        <w:ind w:left="1080"/>
        <w:rPr>
          <w:rFonts w:ascii="Arial" w:eastAsiaTheme="minorHAnsi" w:hAnsi="Arial" w:cs="Arial"/>
          <w:sz w:val="22"/>
          <w:szCs w:val="22"/>
        </w:rPr>
      </w:pPr>
      <w:r w:rsidRPr="00FB659E">
        <w:rPr>
          <w:rFonts w:ascii="Arial" w:eastAsiaTheme="minorHAnsi" w:hAnsi="Arial" w:cs="Arial"/>
          <w:sz w:val="22"/>
          <w:szCs w:val="22"/>
        </w:rPr>
        <w:t xml:space="preserve">The next Academic Affairs Committee meeting will be held at UC 233 (3:30 p.m.) on February 20. </w:t>
      </w:r>
    </w:p>
    <w:p w14:paraId="7011A37B" w14:textId="77777777" w:rsidR="00FB659E" w:rsidRPr="00FB659E" w:rsidRDefault="00FB659E" w:rsidP="00FB659E">
      <w:pPr>
        <w:autoSpaceDE/>
        <w:autoSpaceDN/>
        <w:adjustRightInd/>
        <w:ind w:left="1080"/>
        <w:rPr>
          <w:rFonts w:ascii="Arial" w:eastAsiaTheme="minorHAnsi" w:hAnsi="Arial" w:cs="Arial"/>
          <w:sz w:val="22"/>
          <w:szCs w:val="22"/>
        </w:rPr>
      </w:pPr>
    </w:p>
    <w:p w14:paraId="6FB9945A" w14:textId="77777777" w:rsidR="00FB659E" w:rsidRPr="00FB659E" w:rsidRDefault="00FB659E" w:rsidP="0099104B">
      <w:pPr>
        <w:numPr>
          <w:ilvl w:val="0"/>
          <w:numId w:val="3"/>
        </w:numPr>
        <w:autoSpaceDE/>
        <w:autoSpaceDN/>
        <w:adjustRightInd/>
        <w:spacing w:after="160" w:line="259" w:lineRule="auto"/>
        <w:rPr>
          <w:rFonts w:ascii="Arial" w:eastAsiaTheme="minorHAnsi" w:hAnsi="Arial" w:cs="Arial"/>
          <w:b/>
          <w:sz w:val="22"/>
          <w:szCs w:val="22"/>
        </w:rPr>
      </w:pPr>
      <w:r w:rsidRPr="00FB659E">
        <w:rPr>
          <w:rFonts w:ascii="Arial" w:eastAsiaTheme="minorHAnsi" w:hAnsi="Arial" w:cs="Arial"/>
          <w:b/>
          <w:sz w:val="22"/>
          <w:szCs w:val="22"/>
        </w:rPr>
        <w:t>Adjournment</w:t>
      </w:r>
    </w:p>
    <w:p w14:paraId="3D7D2579" w14:textId="77777777" w:rsidR="00FB659E" w:rsidRPr="00FB659E" w:rsidRDefault="00FB659E" w:rsidP="00FB659E">
      <w:pPr>
        <w:autoSpaceDE/>
        <w:autoSpaceDN/>
        <w:adjustRightInd/>
        <w:ind w:left="1080"/>
        <w:rPr>
          <w:rFonts w:ascii="Arial" w:eastAsiaTheme="minorHAnsi" w:hAnsi="Arial" w:cs="Arial"/>
          <w:b/>
          <w:sz w:val="22"/>
          <w:szCs w:val="22"/>
        </w:rPr>
      </w:pPr>
    </w:p>
    <w:p w14:paraId="051378A3" w14:textId="77777777" w:rsidR="00FB659E" w:rsidRPr="00FB659E" w:rsidRDefault="00FB659E" w:rsidP="00FB659E">
      <w:pPr>
        <w:autoSpaceDE/>
        <w:autoSpaceDN/>
        <w:adjustRightInd/>
        <w:ind w:left="1080"/>
        <w:rPr>
          <w:rFonts w:ascii="Arial" w:eastAsiaTheme="minorHAnsi" w:hAnsi="Arial" w:cs="Arial"/>
          <w:sz w:val="22"/>
          <w:szCs w:val="22"/>
        </w:rPr>
      </w:pPr>
      <w:r w:rsidRPr="00FB659E">
        <w:rPr>
          <w:rFonts w:ascii="Arial" w:eastAsiaTheme="minorHAnsi" w:hAnsi="Arial" w:cs="Arial"/>
          <w:sz w:val="22"/>
          <w:szCs w:val="22"/>
        </w:rPr>
        <w:t>There being no further business, the meeting was adjourned at 5:06 p.m.</w:t>
      </w:r>
    </w:p>
    <w:p w14:paraId="5707CB59" w14:textId="77777777" w:rsidR="00FB659E" w:rsidRPr="00FB659E" w:rsidRDefault="00FB659E" w:rsidP="00FB659E">
      <w:pPr>
        <w:autoSpaceDE/>
        <w:autoSpaceDN/>
        <w:adjustRightInd/>
        <w:ind w:left="1080"/>
        <w:rPr>
          <w:rFonts w:ascii="Arial" w:eastAsiaTheme="minorHAnsi" w:hAnsi="Arial" w:cs="Arial"/>
          <w:sz w:val="22"/>
          <w:szCs w:val="22"/>
        </w:rPr>
      </w:pPr>
    </w:p>
    <w:p w14:paraId="6110EFC5" w14:textId="77777777" w:rsidR="00FB659E" w:rsidRPr="00FB659E" w:rsidRDefault="00FB659E" w:rsidP="00FB659E">
      <w:pPr>
        <w:autoSpaceDE/>
        <w:autoSpaceDN/>
        <w:adjustRightInd/>
        <w:ind w:left="1080"/>
        <w:rPr>
          <w:rFonts w:ascii="Arial" w:eastAsiaTheme="minorHAnsi" w:hAnsi="Arial" w:cs="Arial"/>
          <w:sz w:val="22"/>
          <w:szCs w:val="22"/>
        </w:rPr>
      </w:pPr>
    </w:p>
    <w:p w14:paraId="61CB3B9F" w14:textId="77777777" w:rsidR="00FB659E" w:rsidRPr="00FB659E" w:rsidRDefault="00FB659E" w:rsidP="00FB659E">
      <w:pPr>
        <w:autoSpaceDE/>
        <w:autoSpaceDN/>
        <w:adjustRightInd/>
        <w:ind w:left="1080"/>
        <w:rPr>
          <w:rFonts w:ascii="Arial" w:eastAsiaTheme="minorHAnsi" w:hAnsi="Arial" w:cs="Arial"/>
          <w:sz w:val="22"/>
          <w:szCs w:val="22"/>
        </w:rPr>
      </w:pPr>
      <w:r w:rsidRPr="00FB659E">
        <w:rPr>
          <w:rFonts w:ascii="Arial" w:eastAsiaTheme="minorHAnsi" w:hAnsi="Arial" w:cs="Arial"/>
          <w:sz w:val="22"/>
          <w:szCs w:val="22"/>
        </w:rPr>
        <w:t>Respectfully submitted:</w:t>
      </w:r>
    </w:p>
    <w:p w14:paraId="4CBB218C" w14:textId="77777777" w:rsidR="00FB659E" w:rsidRPr="00FB659E" w:rsidRDefault="00FB659E" w:rsidP="00FB659E">
      <w:pPr>
        <w:autoSpaceDE/>
        <w:autoSpaceDN/>
        <w:adjustRightInd/>
        <w:ind w:left="1080"/>
        <w:rPr>
          <w:rFonts w:ascii="Arial" w:eastAsiaTheme="minorHAnsi" w:hAnsi="Arial" w:cs="Arial"/>
          <w:sz w:val="22"/>
          <w:szCs w:val="22"/>
        </w:rPr>
      </w:pPr>
    </w:p>
    <w:p w14:paraId="4202C915" w14:textId="77777777" w:rsidR="00FB659E" w:rsidRPr="00FB659E" w:rsidRDefault="00FB659E" w:rsidP="00FB659E">
      <w:pPr>
        <w:autoSpaceDE/>
        <w:autoSpaceDN/>
        <w:adjustRightInd/>
        <w:ind w:left="1080"/>
        <w:rPr>
          <w:rFonts w:ascii="Arial" w:eastAsiaTheme="minorHAnsi" w:hAnsi="Arial" w:cs="Arial"/>
          <w:sz w:val="22"/>
          <w:szCs w:val="22"/>
        </w:rPr>
      </w:pPr>
      <w:r w:rsidRPr="00FB659E">
        <w:rPr>
          <w:rFonts w:ascii="Arial" w:eastAsiaTheme="minorHAnsi" w:hAnsi="Arial" w:cs="Arial"/>
          <w:sz w:val="22"/>
          <w:szCs w:val="22"/>
        </w:rPr>
        <w:t>David Young</w:t>
      </w:r>
    </w:p>
    <w:p w14:paraId="7FE90091" w14:textId="77777777" w:rsidR="00FB659E" w:rsidRPr="00FB659E" w:rsidRDefault="00FB659E" w:rsidP="00FB659E">
      <w:pPr>
        <w:autoSpaceDE/>
        <w:autoSpaceDN/>
        <w:adjustRightInd/>
        <w:ind w:left="1080"/>
        <w:rPr>
          <w:rFonts w:ascii="Arial" w:eastAsiaTheme="minorHAnsi" w:hAnsi="Arial" w:cs="Arial"/>
          <w:sz w:val="22"/>
          <w:szCs w:val="22"/>
        </w:rPr>
      </w:pPr>
      <w:r w:rsidRPr="00FB659E">
        <w:rPr>
          <w:rFonts w:ascii="Arial" w:eastAsiaTheme="minorHAnsi" w:hAnsi="Arial" w:cs="Arial"/>
          <w:sz w:val="22"/>
          <w:szCs w:val="22"/>
        </w:rPr>
        <w:t>Secretary</w:t>
      </w:r>
    </w:p>
    <w:p w14:paraId="2931B29B" w14:textId="751D99A0" w:rsidR="00FB659E" w:rsidRDefault="00FB659E">
      <w:pPr>
        <w:autoSpaceDE/>
        <w:autoSpaceDN/>
        <w:adjustRightInd/>
        <w:spacing w:after="160" w:line="259" w:lineRule="auto"/>
        <w:rPr>
          <w:b/>
        </w:rPr>
      </w:pPr>
      <w:r>
        <w:rPr>
          <w:b/>
        </w:rPr>
        <w:br w:type="page"/>
      </w:r>
    </w:p>
    <w:p w14:paraId="0B9B86CA" w14:textId="20B75B05" w:rsidR="003929A8" w:rsidRDefault="00FB659E" w:rsidP="00FB659E">
      <w:pPr>
        <w:autoSpaceDE/>
        <w:autoSpaceDN/>
        <w:adjustRightInd/>
        <w:spacing w:line="259" w:lineRule="auto"/>
        <w:jc w:val="center"/>
        <w:rPr>
          <w:b/>
        </w:rPr>
      </w:pPr>
      <w:r>
        <w:rPr>
          <w:b/>
        </w:rPr>
        <w:lastRenderedPageBreak/>
        <w:t>Appendix B</w:t>
      </w:r>
    </w:p>
    <w:p w14:paraId="58D4538A" w14:textId="4CDA7D6F" w:rsidR="00FB659E" w:rsidRDefault="00FB659E" w:rsidP="00FB659E">
      <w:pPr>
        <w:autoSpaceDE/>
        <w:autoSpaceDN/>
        <w:adjustRightInd/>
        <w:spacing w:line="259" w:lineRule="auto"/>
        <w:jc w:val="center"/>
        <w:rPr>
          <w:b/>
        </w:rPr>
      </w:pPr>
      <w:r>
        <w:rPr>
          <w:b/>
        </w:rPr>
        <w:t>Academic Support Services Reports</w:t>
      </w:r>
    </w:p>
    <w:p w14:paraId="352B866A" w14:textId="77777777" w:rsidR="00FB659E" w:rsidRDefault="00FB659E" w:rsidP="00FB659E">
      <w:r>
        <w:t>Livermore Library Report for</w:t>
      </w:r>
    </w:p>
    <w:p w14:paraId="61D061CE" w14:textId="77777777" w:rsidR="00FB659E" w:rsidRDefault="00FB659E" w:rsidP="00FB659E">
      <w:r>
        <w:t>Board of Trustees Meeting Feb 2019</w:t>
      </w:r>
    </w:p>
    <w:p w14:paraId="1244F8C0" w14:textId="77777777" w:rsidR="00FB659E" w:rsidRDefault="00FB659E" w:rsidP="00FB659E"/>
    <w:p w14:paraId="7B079A37" w14:textId="77777777" w:rsidR="00FB659E" w:rsidRDefault="00FB659E" w:rsidP="00FB659E">
      <w:r>
        <w:t>By Dr. Dennis M. Swanson, Dean</w:t>
      </w:r>
    </w:p>
    <w:p w14:paraId="6DB42038" w14:textId="77777777" w:rsidR="00FB659E" w:rsidRDefault="00FB659E" w:rsidP="00FB659E"/>
    <w:p w14:paraId="32450872" w14:textId="77777777" w:rsidR="00FB659E" w:rsidRDefault="00FB659E" w:rsidP="00FB659E"/>
    <w:p w14:paraId="1D61B9E2" w14:textId="77777777" w:rsidR="00FB659E" w:rsidRDefault="00FB659E" w:rsidP="00FB659E">
      <w:r>
        <w:t>Since the last report the Livermore Library has been quite active.  We recently implemented a new organizational structure with four directors reporting to the dean and a reorganization of the existing staff.  This will give us a modern and much more efficient operational structure.</w:t>
      </w:r>
    </w:p>
    <w:p w14:paraId="4924DCFB" w14:textId="77777777" w:rsidR="00FB659E" w:rsidRDefault="00FB659E" w:rsidP="00FB659E"/>
    <w:p w14:paraId="263E66C5" w14:textId="77777777" w:rsidR="00FB659E" w:rsidRDefault="00FB659E" w:rsidP="00FB659E">
      <w:r>
        <w:t xml:space="preserve">We significant additions to our electronic academic resources in the last few months.  We added Academic Search Ultimate which added over 3500 full-text journals and an additional 10,000 e-Book titles.  We also added Business Source Ultimate which gives our students and faculty access another 1500 full-text journals, as well as all 52 Standard and </w:t>
      </w:r>
      <w:proofErr w:type="spellStart"/>
      <w:r>
        <w:t>Poors</w:t>
      </w:r>
      <w:proofErr w:type="spellEnd"/>
      <w:r>
        <w:t xml:space="preserve"> Industry Survey reports and an additional 60,000 video reports including Harvard Business Faculty Seminars.  We also added the Hein American Indian Law Collection, 1.2 million articles related to local, state, federal, and tribal law issues as they relate to American Indians.</w:t>
      </w:r>
    </w:p>
    <w:p w14:paraId="42F96863" w14:textId="77777777" w:rsidR="00FB659E" w:rsidRDefault="00FB659E" w:rsidP="00FB659E"/>
    <w:p w14:paraId="7526691D" w14:textId="77777777" w:rsidR="00FB659E" w:rsidRDefault="00FB659E" w:rsidP="00FB659E">
      <w:r>
        <w:t xml:space="preserve">We are in the final process of adding the streaming video service </w:t>
      </w:r>
      <w:proofErr w:type="spellStart"/>
      <w:r w:rsidRPr="00835A19">
        <w:rPr>
          <w:i/>
        </w:rPr>
        <w:t>Kanopy</w:t>
      </w:r>
      <w:proofErr w:type="spellEnd"/>
      <w:r>
        <w:t xml:space="preserve">.  This will give access to the students and faculty of over 30,000 movies, documentaries, and other video resources.  </w:t>
      </w:r>
      <w:proofErr w:type="spellStart"/>
      <w:r w:rsidRPr="00835A19">
        <w:rPr>
          <w:i/>
        </w:rPr>
        <w:t>Kanopy</w:t>
      </w:r>
      <w:proofErr w:type="spellEnd"/>
      <w:r>
        <w:t xml:space="preserve"> is the leading service in the academic world, serving over 4000 libraries.</w:t>
      </w:r>
    </w:p>
    <w:p w14:paraId="5D9B84DB" w14:textId="77777777" w:rsidR="00FB659E" w:rsidRDefault="00FB659E" w:rsidP="00FB659E"/>
    <w:p w14:paraId="3244A132" w14:textId="77777777" w:rsidR="00FB659E" w:rsidRDefault="00FB659E" w:rsidP="00FB659E">
      <w:r>
        <w:t xml:space="preserve">We have begun the process of converting to a new Integrated Library System, </w:t>
      </w:r>
      <w:r w:rsidRPr="00835A19">
        <w:rPr>
          <w:i/>
        </w:rPr>
        <w:t>Alma</w:t>
      </w:r>
      <w:r>
        <w:t xml:space="preserve"> from Ex </w:t>
      </w:r>
      <w:proofErr w:type="spellStart"/>
      <w:r>
        <w:t>Libris</w:t>
      </w:r>
      <w:proofErr w:type="spellEnd"/>
      <w:r>
        <w:t xml:space="preserve"> Corporation. This is the leading product of its kind in the world, used by many state systems and is the system used by the Library of Congress.   </w:t>
      </w:r>
      <w:proofErr w:type="gramStart"/>
      <w:r>
        <w:t>It’s</w:t>
      </w:r>
      <w:proofErr w:type="gramEnd"/>
      <w:r>
        <w:t xml:space="preserve"> </w:t>
      </w:r>
      <w:proofErr w:type="spellStart"/>
      <w:r w:rsidRPr="00835A19">
        <w:rPr>
          <w:i/>
        </w:rPr>
        <w:t>Leganto</w:t>
      </w:r>
      <w:proofErr w:type="spellEnd"/>
      <w:r>
        <w:t xml:space="preserve"> module will integrate the library into our classroom learning system, Canvas. We will also add Primo, a feature that allows for simultaneous search of all of the library resources for comprehensive researching ability.</w:t>
      </w:r>
    </w:p>
    <w:p w14:paraId="0DE8DAA0" w14:textId="77777777" w:rsidR="00FB659E" w:rsidRDefault="00FB659E" w:rsidP="00FB659E"/>
    <w:p w14:paraId="3917EF56" w14:textId="77777777" w:rsidR="00FB659E" w:rsidRDefault="00FB659E" w:rsidP="00FB659E">
      <w:r>
        <w:t>Finally, last fall the library added a three-unit general elective course in research and we filled six sections in the fall and another six sections this spring.  Next fall we are adding a graduate level research course which several programs will be requiring for graduation.</w:t>
      </w:r>
    </w:p>
    <w:p w14:paraId="441CD229" w14:textId="77777777" w:rsidR="00FB659E" w:rsidRDefault="00FB659E" w:rsidP="00FB659E">
      <w:pPr>
        <w:autoSpaceDE/>
        <w:autoSpaceDN/>
        <w:adjustRightInd/>
        <w:spacing w:after="160" w:line="259" w:lineRule="auto"/>
        <w:rPr>
          <w:b/>
        </w:rPr>
      </w:pPr>
    </w:p>
    <w:p w14:paraId="7B0970C9" w14:textId="77777777" w:rsidR="00FB659E" w:rsidRDefault="00FB659E" w:rsidP="00FB659E">
      <w:pPr>
        <w:autoSpaceDE/>
        <w:autoSpaceDN/>
        <w:adjustRightInd/>
        <w:spacing w:after="160" w:line="259" w:lineRule="auto"/>
        <w:rPr>
          <w:b/>
        </w:rPr>
      </w:pPr>
    </w:p>
    <w:p w14:paraId="0113DF3C" w14:textId="77777777" w:rsidR="00FB659E" w:rsidRPr="000B7B4A" w:rsidRDefault="00FB659E" w:rsidP="00FB659E">
      <w:pPr>
        <w:jc w:val="center"/>
        <w:rPr>
          <w:b/>
        </w:rPr>
      </w:pPr>
      <w:r w:rsidRPr="000B7B4A">
        <w:rPr>
          <w:b/>
        </w:rPr>
        <w:t>Accessibility Resource Center</w:t>
      </w:r>
    </w:p>
    <w:p w14:paraId="7267BED6" w14:textId="77777777" w:rsidR="00FB659E" w:rsidRPr="000B7B4A" w:rsidRDefault="00FB659E" w:rsidP="00FB659E">
      <w:pPr>
        <w:jc w:val="center"/>
        <w:rPr>
          <w:b/>
        </w:rPr>
      </w:pPr>
      <w:r w:rsidRPr="000B7B4A">
        <w:rPr>
          <w:b/>
        </w:rPr>
        <w:t>Subcommittee on Academic Support Services</w:t>
      </w:r>
    </w:p>
    <w:p w14:paraId="111100DF" w14:textId="77777777" w:rsidR="00FB659E" w:rsidRPr="000B7B4A" w:rsidRDefault="00FB659E" w:rsidP="00FB659E">
      <w:pPr>
        <w:jc w:val="center"/>
        <w:rPr>
          <w:b/>
        </w:rPr>
      </w:pPr>
      <w:r w:rsidRPr="000B7B4A">
        <w:rPr>
          <w:b/>
        </w:rPr>
        <w:t>Meeting February 12, 2019</w:t>
      </w:r>
    </w:p>
    <w:p w14:paraId="545B2408" w14:textId="77777777" w:rsidR="00FB659E" w:rsidRPr="00CB0BE6" w:rsidRDefault="00FB659E" w:rsidP="00FB659E">
      <w:pPr>
        <w:rPr>
          <w:b/>
        </w:rPr>
      </w:pPr>
      <w:r w:rsidRPr="00CB0BE6">
        <w:rPr>
          <w:b/>
        </w:rPr>
        <w:t>January statistics from Titanium database:</w:t>
      </w:r>
    </w:p>
    <w:p w14:paraId="47822983" w14:textId="77777777" w:rsidR="00FB659E" w:rsidRPr="004C1993" w:rsidRDefault="00FB659E" w:rsidP="00FB659E">
      <w:r w:rsidRPr="004C1993">
        <w:t>•</w:t>
      </w:r>
      <w:r w:rsidRPr="004C1993">
        <w:tab/>
        <w:t>Active in database: approximately 600. These are students who are qualified for accommodations and could implement them at any time</w:t>
      </w:r>
    </w:p>
    <w:p w14:paraId="677F61ED" w14:textId="77777777" w:rsidR="00FB659E" w:rsidRPr="004C1993" w:rsidRDefault="00FB659E" w:rsidP="00FB659E">
      <w:r w:rsidRPr="004C1993">
        <w:t>•</w:t>
      </w:r>
      <w:r w:rsidRPr="004C1993">
        <w:tab/>
        <w:t xml:space="preserve">87 students (75, 79, 80, </w:t>
      </w:r>
      <w:proofErr w:type="gramStart"/>
      <w:r w:rsidRPr="004C1993">
        <w:t>58</w:t>
      </w:r>
      <w:proofErr w:type="gramEnd"/>
      <w:r w:rsidRPr="004C1993">
        <w:t>) have implemented accommodations for the spring semester</w:t>
      </w:r>
    </w:p>
    <w:p w14:paraId="1CDCAB0C" w14:textId="77777777" w:rsidR="00FB659E" w:rsidRPr="00B00DF6" w:rsidRDefault="00FB659E" w:rsidP="00FB659E">
      <w:r w:rsidRPr="00B00DF6">
        <w:t>•</w:t>
      </w:r>
      <w:r w:rsidRPr="00B00DF6">
        <w:tab/>
        <w:t xml:space="preserve">17 (16, 13, 19, 18) Intake appointments  </w:t>
      </w:r>
    </w:p>
    <w:p w14:paraId="589ABF0E" w14:textId="77777777" w:rsidR="00FB659E" w:rsidRPr="00B00DF6" w:rsidRDefault="00FB659E" w:rsidP="00FB659E">
      <w:r w:rsidRPr="00B00DF6">
        <w:t>•</w:t>
      </w:r>
      <w:r w:rsidRPr="00B00DF6">
        <w:tab/>
        <w:t>Proctored 15 (13, 23, 15, 11) exams for 9 (17, 11, 7) SWD’s</w:t>
      </w:r>
    </w:p>
    <w:p w14:paraId="43A051CE" w14:textId="77777777" w:rsidR="00FB659E" w:rsidRPr="00B7390C" w:rsidRDefault="00FB659E" w:rsidP="00FB659E">
      <w:r w:rsidRPr="00B7390C">
        <w:t>•</w:t>
      </w:r>
      <w:r w:rsidRPr="00B7390C">
        <w:tab/>
        <w:t>184 (99, 5</w:t>
      </w:r>
      <w:proofErr w:type="gramStart"/>
      <w:r w:rsidRPr="00B7390C">
        <w:t>,12</w:t>
      </w:r>
      <w:proofErr w:type="gramEnd"/>
      <w:r w:rsidRPr="00B7390C">
        <w:t>, 13) consultations with professors</w:t>
      </w:r>
    </w:p>
    <w:p w14:paraId="786F1DE1" w14:textId="77777777" w:rsidR="00FB659E" w:rsidRPr="00B7390C" w:rsidRDefault="00FB659E" w:rsidP="00FB659E">
      <w:pPr>
        <w:ind w:left="720" w:hanging="720"/>
      </w:pPr>
      <w:r w:rsidRPr="00B7390C">
        <w:t>•</w:t>
      </w:r>
      <w:r w:rsidRPr="00B7390C">
        <w:tab/>
        <w:t>Coordinated hours 2 (34, 34, 81, 113.75 hours) of interpreting services (American Sign Language)</w:t>
      </w:r>
    </w:p>
    <w:p w14:paraId="59DA3CF8" w14:textId="77777777" w:rsidR="00FB659E" w:rsidRPr="00A11B0D" w:rsidRDefault="00FB659E" w:rsidP="00FB659E">
      <w:r w:rsidRPr="00A11B0D">
        <w:t>•</w:t>
      </w:r>
      <w:r w:rsidRPr="00A11B0D">
        <w:tab/>
        <w:t>1460 (1230, 1335, 2594, 2526) pages converted to alternate format</w:t>
      </w:r>
    </w:p>
    <w:p w14:paraId="2461D63B" w14:textId="77777777" w:rsidR="00FB659E" w:rsidRPr="00D66169" w:rsidRDefault="00FB659E" w:rsidP="00FB659E">
      <w:pPr>
        <w:rPr>
          <w:highlight w:val="yellow"/>
        </w:rPr>
      </w:pPr>
    </w:p>
    <w:p w14:paraId="58644AA2" w14:textId="77777777" w:rsidR="00FB659E" w:rsidRPr="00B7390C" w:rsidRDefault="00FB659E" w:rsidP="00FB659E">
      <w:r w:rsidRPr="00B7390C">
        <w:t>From our hash mark sheet (numbers are not in Titanium, because they did not require a case note)</w:t>
      </w:r>
    </w:p>
    <w:p w14:paraId="1A900158" w14:textId="77777777" w:rsidR="00FB659E" w:rsidRPr="00B7390C" w:rsidRDefault="00FB659E" w:rsidP="00FB659E">
      <w:r w:rsidRPr="00B7390C">
        <w:t xml:space="preserve"> 158 (129, 170, 216, 228) phone calls</w:t>
      </w:r>
    </w:p>
    <w:p w14:paraId="2190544D" w14:textId="77777777" w:rsidR="00FB659E" w:rsidRPr="00B7390C" w:rsidRDefault="00FB659E" w:rsidP="00FB659E">
      <w:r w:rsidRPr="00B7390C">
        <w:t xml:space="preserve"> 75 (69, 109, 69, 27) note taker walk-ins (not unique note-takers)</w:t>
      </w:r>
    </w:p>
    <w:p w14:paraId="38FEE4D1" w14:textId="77777777" w:rsidR="00FB659E" w:rsidRPr="00B7390C" w:rsidRDefault="00FB659E" w:rsidP="00FB659E">
      <w:r w:rsidRPr="00B7390C">
        <w:lastRenderedPageBreak/>
        <w:t>296 (321, 346, 510, 268) miscellaneous walk-ins</w:t>
      </w:r>
    </w:p>
    <w:p w14:paraId="259CED69" w14:textId="77777777" w:rsidR="00FB659E" w:rsidRPr="00D66169" w:rsidRDefault="00FB659E" w:rsidP="00FB659E">
      <w:pPr>
        <w:rPr>
          <w:highlight w:val="yellow"/>
        </w:rPr>
      </w:pPr>
      <w:r>
        <w:rPr>
          <w:highlight w:val="yellow"/>
        </w:rPr>
        <w:t xml:space="preserve"> </w:t>
      </w:r>
    </w:p>
    <w:p w14:paraId="104C9390" w14:textId="77777777" w:rsidR="00FB659E" w:rsidRPr="00CB0BE6" w:rsidRDefault="00FB659E" w:rsidP="00FB659E">
      <w:pPr>
        <w:rPr>
          <w:b/>
        </w:rPr>
      </w:pPr>
      <w:r w:rsidRPr="00CB0BE6">
        <w:rPr>
          <w:b/>
        </w:rPr>
        <w:t>Activities</w:t>
      </w:r>
    </w:p>
    <w:p w14:paraId="64C5BA8D" w14:textId="77777777" w:rsidR="00FB659E" w:rsidRDefault="00FB659E" w:rsidP="00FB659E">
      <w:r>
        <w:t>Nicolette presented to new employees in the Onboarding program</w:t>
      </w:r>
    </w:p>
    <w:p w14:paraId="109298C1" w14:textId="77777777" w:rsidR="00FB659E" w:rsidRDefault="00FB659E" w:rsidP="00FB659E">
      <w:r>
        <w:t>Nicolette assisted with an appeal for an MSW student</w:t>
      </w:r>
    </w:p>
    <w:p w14:paraId="62FADC4F" w14:textId="77777777" w:rsidR="00FB659E" w:rsidRDefault="00FB659E" w:rsidP="00FB659E">
      <w:r>
        <w:t>Nicolette participated in two free webinars: one about audio description for video and one on Universal Design for Learning</w:t>
      </w:r>
    </w:p>
    <w:p w14:paraId="4CE2A561" w14:textId="77777777" w:rsidR="00FB659E" w:rsidRDefault="00FB659E" w:rsidP="00FB659E">
      <w:r>
        <w:t xml:space="preserve">Debbie participated in a free webinar about JAWS (Job Access </w:t>
      </w:r>
      <w:proofErr w:type="gramStart"/>
      <w:r>
        <w:t>With</w:t>
      </w:r>
      <w:proofErr w:type="gramEnd"/>
      <w:r>
        <w:t xml:space="preserve"> Speech)</w:t>
      </w:r>
    </w:p>
    <w:p w14:paraId="2DEF5C8C" w14:textId="77777777" w:rsidR="00FB659E" w:rsidRDefault="00FB659E" w:rsidP="00FB659E">
      <w:r>
        <w:t>Nicolette presented for academic advisors: teaching and advising students with disabilities. This presentation counted toward the Advisor series for the Center for Student Success and the Accessibility Certification for the Teaching and Learning Center.</w:t>
      </w:r>
    </w:p>
    <w:p w14:paraId="52BE2653" w14:textId="77777777" w:rsidR="00FB659E" w:rsidRDefault="00FB659E" w:rsidP="00FB659E"/>
    <w:p w14:paraId="63D11238" w14:textId="77777777" w:rsidR="00FB659E" w:rsidRPr="005D729C" w:rsidRDefault="00FB659E" w:rsidP="00FB659E">
      <w:pPr>
        <w:rPr>
          <w:b/>
        </w:rPr>
      </w:pPr>
      <w:r w:rsidRPr="005D729C">
        <w:rPr>
          <w:b/>
        </w:rPr>
        <w:t>ADA Coordinator Activities</w:t>
      </w:r>
    </w:p>
    <w:p w14:paraId="66B4E6E7" w14:textId="77777777" w:rsidR="00FB659E" w:rsidRDefault="00FB659E" w:rsidP="00FB659E">
      <w:r>
        <w:t>Nicolette is working with Kelvin Jacobs on updating the UNCP ADA Grievance Policy</w:t>
      </w:r>
    </w:p>
    <w:p w14:paraId="450B0FB9" w14:textId="77777777" w:rsidR="00FB659E" w:rsidRDefault="00FB659E" w:rsidP="00FB659E">
      <w:r>
        <w:t>Nicolette and Debbie continue to review software programs for accessibility</w:t>
      </w:r>
    </w:p>
    <w:p w14:paraId="546703F2" w14:textId="77777777" w:rsidR="00FB659E" w:rsidRDefault="00FB659E" w:rsidP="00FB659E">
      <w:r>
        <w:t>Outreach to the public schools</w:t>
      </w:r>
    </w:p>
    <w:p w14:paraId="0F0F4FA8" w14:textId="77777777" w:rsidR="00FB659E" w:rsidRDefault="00FB659E" w:rsidP="00FB659E">
      <w:r>
        <w:t>Updated ADA Coordinator webpage</w:t>
      </w:r>
    </w:p>
    <w:p w14:paraId="596F935B" w14:textId="77777777" w:rsidR="00FB659E" w:rsidRDefault="00FB659E" w:rsidP="00FB659E">
      <w:r>
        <w:t>Nicolette met with Tribal Chairman, Harvey Godwin and his team, and April Oxendine of Innovative Approaches in the Robeson County Department of Health Services, regarding building an inclusive playground.</w:t>
      </w:r>
    </w:p>
    <w:p w14:paraId="2874F429" w14:textId="77777777" w:rsidR="00FB659E" w:rsidRDefault="00FB659E" w:rsidP="00FB659E"/>
    <w:p w14:paraId="29C7842A" w14:textId="77777777" w:rsidR="00FB659E" w:rsidRDefault="00FB659E" w:rsidP="00FB659E"/>
    <w:p w14:paraId="66260CBB" w14:textId="77777777" w:rsidR="00FB659E" w:rsidRPr="00893478" w:rsidRDefault="00FB659E" w:rsidP="00FB659E">
      <w:pPr>
        <w:spacing w:after="200" w:line="276" w:lineRule="auto"/>
        <w:rPr>
          <w:b/>
        </w:rPr>
      </w:pPr>
      <w:r w:rsidRPr="00893478">
        <w:rPr>
          <w:b/>
        </w:rPr>
        <w:t>Ongoing Committee Work:</w:t>
      </w:r>
    </w:p>
    <w:p w14:paraId="5CC35B17" w14:textId="77777777" w:rsidR="00FB659E" w:rsidRDefault="00FB659E" w:rsidP="0099104B">
      <w:pPr>
        <w:numPr>
          <w:ilvl w:val="0"/>
          <w:numId w:val="7"/>
        </w:numPr>
        <w:autoSpaceDE/>
        <w:autoSpaceDN/>
        <w:adjustRightInd/>
        <w:spacing w:after="200"/>
        <w:contextualSpacing/>
      </w:pPr>
      <w:r w:rsidRPr="00893478">
        <w:t>Academic Support Services Subcommittee</w:t>
      </w:r>
    </w:p>
    <w:p w14:paraId="4D8A768B" w14:textId="77777777" w:rsidR="00FB659E" w:rsidRPr="00893478" w:rsidRDefault="00FB659E" w:rsidP="0099104B">
      <w:pPr>
        <w:numPr>
          <w:ilvl w:val="0"/>
          <w:numId w:val="7"/>
        </w:numPr>
        <w:autoSpaceDE/>
        <w:autoSpaceDN/>
        <w:adjustRightInd/>
        <w:spacing w:after="200"/>
        <w:contextualSpacing/>
      </w:pPr>
      <w:r>
        <w:t>AITC</w:t>
      </w:r>
    </w:p>
    <w:p w14:paraId="53F28FA2" w14:textId="77777777" w:rsidR="00FB659E" w:rsidRPr="00893478" w:rsidRDefault="00FB659E" w:rsidP="0099104B">
      <w:pPr>
        <w:numPr>
          <w:ilvl w:val="0"/>
          <w:numId w:val="7"/>
        </w:numPr>
        <w:autoSpaceDE/>
        <w:autoSpaceDN/>
        <w:adjustRightInd/>
        <w:spacing w:after="200"/>
        <w:contextualSpacing/>
      </w:pPr>
      <w:r w:rsidRPr="00893478">
        <w:t>Braves Book subcommittees</w:t>
      </w:r>
    </w:p>
    <w:p w14:paraId="1B7D0B3A" w14:textId="77777777" w:rsidR="00FB659E" w:rsidRPr="00893478" w:rsidRDefault="00FB659E" w:rsidP="0099104B">
      <w:pPr>
        <w:numPr>
          <w:ilvl w:val="0"/>
          <w:numId w:val="7"/>
        </w:numPr>
        <w:autoSpaceDE/>
        <w:autoSpaceDN/>
        <w:adjustRightInd/>
        <w:spacing w:after="200"/>
        <w:contextualSpacing/>
      </w:pPr>
      <w:r w:rsidRPr="00893478">
        <w:t>CARE/EHS team</w:t>
      </w:r>
    </w:p>
    <w:p w14:paraId="27246D97" w14:textId="77777777" w:rsidR="00FB659E" w:rsidRPr="00893478" w:rsidRDefault="00FB659E" w:rsidP="0099104B">
      <w:pPr>
        <w:numPr>
          <w:ilvl w:val="0"/>
          <w:numId w:val="7"/>
        </w:numPr>
        <w:autoSpaceDE/>
        <w:autoSpaceDN/>
        <w:adjustRightInd/>
        <w:spacing w:after="200"/>
        <w:contextualSpacing/>
      </w:pPr>
      <w:r w:rsidRPr="00893478">
        <w:t>Chancellor’s ADA Advisory Committee</w:t>
      </w:r>
    </w:p>
    <w:p w14:paraId="3B8CF234" w14:textId="77777777" w:rsidR="00FB659E" w:rsidRPr="00893478" w:rsidRDefault="00FB659E" w:rsidP="0099104B">
      <w:pPr>
        <w:numPr>
          <w:ilvl w:val="0"/>
          <w:numId w:val="7"/>
        </w:numPr>
        <w:autoSpaceDE/>
        <w:autoSpaceDN/>
        <w:adjustRightInd/>
        <w:spacing w:after="200"/>
        <w:contextualSpacing/>
      </w:pPr>
      <w:r w:rsidRPr="00893478">
        <w:t>Commencement</w:t>
      </w:r>
    </w:p>
    <w:p w14:paraId="29347F25" w14:textId="77777777" w:rsidR="00FB659E" w:rsidRPr="00893478" w:rsidRDefault="00FB659E" w:rsidP="0099104B">
      <w:pPr>
        <w:numPr>
          <w:ilvl w:val="0"/>
          <w:numId w:val="7"/>
        </w:numPr>
        <w:autoSpaceDE/>
        <w:autoSpaceDN/>
        <w:adjustRightInd/>
        <w:spacing w:after="200"/>
        <w:contextualSpacing/>
      </w:pPr>
      <w:r w:rsidRPr="00893478">
        <w:t>Coordinated Community Response Team (CCRT)</w:t>
      </w:r>
    </w:p>
    <w:p w14:paraId="5DFE8881" w14:textId="77777777" w:rsidR="00FB659E" w:rsidRPr="00893478" w:rsidRDefault="00FB659E" w:rsidP="0099104B">
      <w:pPr>
        <w:numPr>
          <w:ilvl w:val="0"/>
          <w:numId w:val="7"/>
        </w:numPr>
        <w:autoSpaceDE/>
        <w:autoSpaceDN/>
        <w:adjustRightInd/>
        <w:spacing w:after="200"/>
        <w:contextualSpacing/>
      </w:pPr>
      <w:r w:rsidRPr="00893478">
        <w:t>Documentation Review Committee (DRC)</w:t>
      </w:r>
    </w:p>
    <w:p w14:paraId="08C7A372" w14:textId="77777777" w:rsidR="00FB659E" w:rsidRPr="00893478" w:rsidRDefault="00FB659E" w:rsidP="0099104B">
      <w:pPr>
        <w:numPr>
          <w:ilvl w:val="0"/>
          <w:numId w:val="7"/>
        </w:numPr>
        <w:autoSpaceDE/>
        <w:autoSpaceDN/>
        <w:adjustRightInd/>
        <w:spacing w:after="200"/>
        <w:contextualSpacing/>
      </w:pPr>
      <w:r w:rsidRPr="00893478">
        <w:t>Military Advisory Group (MAG)</w:t>
      </w:r>
    </w:p>
    <w:p w14:paraId="6DD5F313" w14:textId="77777777" w:rsidR="00FB659E" w:rsidRPr="00893478" w:rsidRDefault="00FB659E" w:rsidP="0099104B">
      <w:pPr>
        <w:numPr>
          <w:ilvl w:val="0"/>
          <w:numId w:val="7"/>
        </w:numPr>
        <w:autoSpaceDE/>
        <w:autoSpaceDN/>
        <w:adjustRightInd/>
        <w:spacing w:after="200"/>
        <w:contextualSpacing/>
      </w:pPr>
      <w:r w:rsidRPr="00893478">
        <w:t>New Student Orientation</w:t>
      </w:r>
    </w:p>
    <w:p w14:paraId="43DB159D" w14:textId="77777777" w:rsidR="00FB659E" w:rsidRPr="00893478" w:rsidRDefault="00FB659E" w:rsidP="0099104B">
      <w:pPr>
        <w:numPr>
          <w:ilvl w:val="0"/>
          <w:numId w:val="7"/>
        </w:numPr>
        <w:autoSpaceDE/>
        <w:autoSpaceDN/>
        <w:adjustRightInd/>
        <w:spacing w:after="200"/>
        <w:contextualSpacing/>
      </w:pPr>
      <w:r w:rsidRPr="00893478">
        <w:t>Sexual Misconduct Advocacy and Resource Team (SMART)</w:t>
      </w:r>
    </w:p>
    <w:p w14:paraId="46D90FA9" w14:textId="77777777" w:rsidR="00FB659E" w:rsidRPr="00893478" w:rsidRDefault="00FB659E" w:rsidP="0099104B">
      <w:pPr>
        <w:numPr>
          <w:ilvl w:val="0"/>
          <w:numId w:val="7"/>
        </w:numPr>
        <w:autoSpaceDE/>
        <w:autoSpaceDN/>
        <w:adjustRightInd/>
        <w:spacing w:after="200"/>
        <w:contextualSpacing/>
      </w:pPr>
      <w:r w:rsidRPr="00893478">
        <w:t>Special Olympics</w:t>
      </w:r>
    </w:p>
    <w:p w14:paraId="103AA841" w14:textId="77777777" w:rsidR="00FB659E" w:rsidRPr="00893478" w:rsidRDefault="00FB659E" w:rsidP="0099104B">
      <w:pPr>
        <w:numPr>
          <w:ilvl w:val="0"/>
          <w:numId w:val="7"/>
        </w:numPr>
        <w:autoSpaceDE/>
        <w:autoSpaceDN/>
        <w:adjustRightInd/>
        <w:spacing w:after="200"/>
        <w:contextualSpacing/>
      </w:pPr>
      <w:r w:rsidRPr="00893478">
        <w:t>Sports Empowerment</w:t>
      </w:r>
    </w:p>
    <w:p w14:paraId="355581A2" w14:textId="77777777" w:rsidR="00FB659E" w:rsidRPr="00893478" w:rsidRDefault="00FB659E" w:rsidP="0099104B">
      <w:pPr>
        <w:numPr>
          <w:ilvl w:val="0"/>
          <w:numId w:val="7"/>
        </w:numPr>
        <w:autoSpaceDE/>
        <w:autoSpaceDN/>
        <w:adjustRightInd/>
        <w:spacing w:after="200"/>
        <w:contextualSpacing/>
      </w:pPr>
      <w:r w:rsidRPr="00893478">
        <w:t>Student Services Committee</w:t>
      </w:r>
    </w:p>
    <w:p w14:paraId="2C5AEA49" w14:textId="77777777" w:rsidR="00FB659E" w:rsidRPr="00893478" w:rsidRDefault="00FB659E" w:rsidP="0099104B">
      <w:pPr>
        <w:numPr>
          <w:ilvl w:val="0"/>
          <w:numId w:val="7"/>
        </w:numPr>
        <w:autoSpaceDE/>
        <w:autoSpaceDN/>
        <w:adjustRightInd/>
        <w:spacing w:after="200"/>
        <w:contextualSpacing/>
      </w:pPr>
      <w:r w:rsidRPr="00893478">
        <w:t>Tuition Surcharge</w:t>
      </w:r>
    </w:p>
    <w:p w14:paraId="36DAC278" w14:textId="77777777" w:rsidR="00FB659E" w:rsidRPr="00893478" w:rsidRDefault="00FB659E" w:rsidP="0099104B">
      <w:pPr>
        <w:numPr>
          <w:ilvl w:val="0"/>
          <w:numId w:val="7"/>
        </w:numPr>
        <w:autoSpaceDE/>
        <w:autoSpaceDN/>
        <w:adjustRightInd/>
        <w:spacing w:after="200"/>
        <w:contextualSpacing/>
      </w:pPr>
      <w:r w:rsidRPr="00893478">
        <w:t>University Center Advisory Board</w:t>
      </w:r>
    </w:p>
    <w:p w14:paraId="0163482B" w14:textId="77777777" w:rsidR="00FB659E" w:rsidRPr="00893478" w:rsidRDefault="00FB659E" w:rsidP="0099104B">
      <w:pPr>
        <w:numPr>
          <w:ilvl w:val="0"/>
          <w:numId w:val="7"/>
        </w:numPr>
        <w:autoSpaceDE/>
        <w:autoSpaceDN/>
        <w:adjustRightInd/>
        <w:spacing w:after="200"/>
        <w:contextualSpacing/>
      </w:pPr>
      <w:r w:rsidRPr="00893478">
        <w:t xml:space="preserve">VSA </w:t>
      </w:r>
    </w:p>
    <w:p w14:paraId="0EF3D664" w14:textId="77777777" w:rsidR="009903EA" w:rsidRPr="0016212A" w:rsidRDefault="009903EA" w:rsidP="009903EA">
      <w:pPr>
        <w:jc w:val="center"/>
        <w:outlineLvl w:val="0"/>
        <w:rPr>
          <w:b/>
          <w:sz w:val="22"/>
          <w:szCs w:val="22"/>
        </w:rPr>
      </w:pPr>
      <w:r w:rsidRPr="0016212A">
        <w:rPr>
          <w:b/>
          <w:sz w:val="22"/>
          <w:szCs w:val="22"/>
        </w:rPr>
        <w:t>University Writing Center Report</w:t>
      </w:r>
    </w:p>
    <w:p w14:paraId="3B746C61" w14:textId="77777777" w:rsidR="009903EA" w:rsidRPr="0016212A" w:rsidRDefault="009903EA" w:rsidP="009903EA">
      <w:pPr>
        <w:jc w:val="center"/>
        <w:outlineLvl w:val="0"/>
        <w:rPr>
          <w:b/>
          <w:sz w:val="22"/>
          <w:szCs w:val="22"/>
        </w:rPr>
      </w:pPr>
      <w:r w:rsidRPr="0016212A">
        <w:rPr>
          <w:b/>
          <w:sz w:val="22"/>
          <w:szCs w:val="22"/>
        </w:rPr>
        <w:t>Academic Support Services Subcommittee</w:t>
      </w:r>
    </w:p>
    <w:p w14:paraId="7C6EABF6" w14:textId="77777777" w:rsidR="009903EA" w:rsidRPr="0066318D" w:rsidRDefault="009903EA" w:rsidP="009903EA">
      <w:pPr>
        <w:jc w:val="center"/>
        <w:outlineLvl w:val="0"/>
        <w:rPr>
          <w:sz w:val="22"/>
          <w:szCs w:val="22"/>
        </w:rPr>
      </w:pPr>
      <w:r w:rsidRPr="0066318D">
        <w:rPr>
          <w:sz w:val="22"/>
          <w:szCs w:val="22"/>
        </w:rPr>
        <w:t xml:space="preserve">Submitted by Dr. </w:t>
      </w:r>
      <w:r>
        <w:rPr>
          <w:sz w:val="22"/>
          <w:szCs w:val="22"/>
        </w:rPr>
        <w:t>Brandy Brown, Director of the University Writing Center</w:t>
      </w:r>
    </w:p>
    <w:p w14:paraId="3CC7FDB2" w14:textId="77777777" w:rsidR="009903EA" w:rsidRDefault="009903EA" w:rsidP="009903EA">
      <w:pPr>
        <w:jc w:val="center"/>
        <w:outlineLvl w:val="0"/>
        <w:rPr>
          <w:sz w:val="22"/>
          <w:szCs w:val="22"/>
        </w:rPr>
      </w:pPr>
      <w:r>
        <w:rPr>
          <w:sz w:val="22"/>
          <w:szCs w:val="22"/>
        </w:rPr>
        <w:t>February 7, 2019</w:t>
      </w:r>
    </w:p>
    <w:p w14:paraId="5F5C5CEB" w14:textId="77777777" w:rsidR="009903EA" w:rsidRDefault="009903EA" w:rsidP="009903EA">
      <w:pPr>
        <w:rPr>
          <w:sz w:val="22"/>
          <w:szCs w:val="22"/>
        </w:rPr>
      </w:pPr>
    </w:p>
    <w:p w14:paraId="7565999B" w14:textId="77777777" w:rsidR="009903EA" w:rsidRDefault="009903EA" w:rsidP="009903EA">
      <w:pPr>
        <w:rPr>
          <w:sz w:val="22"/>
          <w:szCs w:val="22"/>
        </w:rPr>
      </w:pPr>
    </w:p>
    <w:p w14:paraId="55C2C146" w14:textId="77777777" w:rsidR="009903EA" w:rsidRDefault="009903EA" w:rsidP="009903EA">
      <w:pPr>
        <w:rPr>
          <w:sz w:val="22"/>
          <w:szCs w:val="22"/>
        </w:rPr>
      </w:pPr>
      <w:r>
        <w:rPr>
          <w:b/>
          <w:sz w:val="22"/>
          <w:szCs w:val="22"/>
        </w:rPr>
        <w:t>Upcoming Events</w:t>
      </w:r>
      <w:r>
        <w:rPr>
          <w:sz w:val="22"/>
          <w:szCs w:val="22"/>
        </w:rPr>
        <w:t>:</w:t>
      </w:r>
    </w:p>
    <w:p w14:paraId="2B7D7EE9" w14:textId="77777777" w:rsidR="009903EA" w:rsidRDefault="009903EA" w:rsidP="0099104B">
      <w:pPr>
        <w:pStyle w:val="ListParagraph"/>
        <w:numPr>
          <w:ilvl w:val="0"/>
          <w:numId w:val="10"/>
        </w:numPr>
        <w:autoSpaceDE/>
        <w:autoSpaceDN/>
        <w:rPr>
          <w:sz w:val="22"/>
          <w:szCs w:val="22"/>
        </w:rPr>
      </w:pPr>
      <w:r>
        <w:rPr>
          <w:sz w:val="22"/>
          <w:szCs w:val="22"/>
        </w:rPr>
        <w:t xml:space="preserve">I will present at Southeastern Writing Center Association conference February 21 – 23. </w:t>
      </w:r>
      <w:r>
        <w:rPr>
          <w:sz w:val="22"/>
          <w:szCs w:val="22"/>
        </w:rPr>
        <w:br/>
        <w:t xml:space="preserve">Jordan Williams will also attend the conference and report back to the rest of the staff. </w:t>
      </w:r>
    </w:p>
    <w:p w14:paraId="087A7A61" w14:textId="77777777" w:rsidR="009903EA" w:rsidRPr="00872FB1" w:rsidRDefault="009903EA" w:rsidP="009903EA">
      <w:pPr>
        <w:rPr>
          <w:sz w:val="22"/>
          <w:szCs w:val="22"/>
        </w:rPr>
      </w:pPr>
    </w:p>
    <w:p w14:paraId="5DB58486" w14:textId="77777777" w:rsidR="009903EA" w:rsidRPr="002E0C6E" w:rsidRDefault="009903EA" w:rsidP="009903EA">
      <w:pPr>
        <w:outlineLvl w:val="0"/>
        <w:rPr>
          <w:b/>
          <w:sz w:val="22"/>
          <w:szCs w:val="22"/>
        </w:rPr>
      </w:pPr>
      <w:r>
        <w:rPr>
          <w:b/>
          <w:sz w:val="22"/>
          <w:szCs w:val="22"/>
        </w:rPr>
        <w:t>Usage Information: Spring 2019 January 14 – February 6th</w:t>
      </w:r>
    </w:p>
    <w:p w14:paraId="17A9E5BE" w14:textId="77777777" w:rsidR="009903EA" w:rsidRPr="0066318D" w:rsidRDefault="009903EA" w:rsidP="009903EA">
      <w:pPr>
        <w:rPr>
          <w:sz w:val="22"/>
          <w:szCs w:val="22"/>
        </w:rPr>
      </w:pPr>
    </w:p>
    <w:p w14:paraId="6BDF746D" w14:textId="77777777" w:rsidR="009903EA" w:rsidRPr="00A62D43" w:rsidRDefault="009903EA" w:rsidP="0099104B">
      <w:pPr>
        <w:pStyle w:val="ListParagraph"/>
        <w:numPr>
          <w:ilvl w:val="2"/>
          <w:numId w:val="8"/>
        </w:numPr>
        <w:autoSpaceDE/>
        <w:autoSpaceDN/>
        <w:rPr>
          <w:sz w:val="22"/>
          <w:szCs w:val="22"/>
        </w:rPr>
      </w:pPr>
      <w:r>
        <w:rPr>
          <w:sz w:val="22"/>
          <w:szCs w:val="22"/>
        </w:rPr>
        <w:lastRenderedPageBreak/>
        <w:t>113 sessions | 2018: 165 sessions</w:t>
      </w:r>
    </w:p>
    <w:p w14:paraId="76826198" w14:textId="77777777" w:rsidR="009903EA" w:rsidRPr="00F60608" w:rsidRDefault="009903EA" w:rsidP="0099104B">
      <w:pPr>
        <w:pStyle w:val="ListParagraph"/>
        <w:numPr>
          <w:ilvl w:val="2"/>
          <w:numId w:val="8"/>
        </w:numPr>
        <w:autoSpaceDE/>
        <w:autoSpaceDN/>
        <w:rPr>
          <w:sz w:val="22"/>
          <w:szCs w:val="22"/>
        </w:rPr>
      </w:pPr>
      <w:r>
        <w:rPr>
          <w:sz w:val="22"/>
          <w:szCs w:val="22"/>
        </w:rPr>
        <w:t>78 unique writers | 2018: 108 unique writers</w:t>
      </w:r>
    </w:p>
    <w:p w14:paraId="02E708EC" w14:textId="77777777" w:rsidR="009903EA" w:rsidRDefault="009903EA" w:rsidP="0099104B">
      <w:pPr>
        <w:pStyle w:val="ListParagraph"/>
        <w:numPr>
          <w:ilvl w:val="2"/>
          <w:numId w:val="8"/>
        </w:numPr>
        <w:autoSpaceDE/>
        <w:autoSpaceDN/>
        <w:rPr>
          <w:sz w:val="22"/>
          <w:szCs w:val="22"/>
        </w:rPr>
      </w:pPr>
      <w:r>
        <w:rPr>
          <w:sz w:val="22"/>
          <w:szCs w:val="22"/>
        </w:rPr>
        <w:t>31 online sessions | 2018: 23 online sessions</w:t>
      </w:r>
    </w:p>
    <w:p w14:paraId="744DED38" w14:textId="77777777" w:rsidR="009903EA" w:rsidRPr="00024B16" w:rsidRDefault="009903EA" w:rsidP="0099104B">
      <w:pPr>
        <w:pStyle w:val="ListParagraph"/>
        <w:numPr>
          <w:ilvl w:val="2"/>
          <w:numId w:val="8"/>
        </w:numPr>
        <w:autoSpaceDE/>
        <w:autoSpaceDN/>
        <w:rPr>
          <w:sz w:val="22"/>
          <w:szCs w:val="22"/>
        </w:rPr>
      </w:pPr>
      <w:r>
        <w:rPr>
          <w:sz w:val="22"/>
          <w:szCs w:val="22"/>
        </w:rPr>
        <w:t>17% of writers visited the center more than once| 2018</w:t>
      </w:r>
      <w:r w:rsidRPr="00024B16">
        <w:rPr>
          <w:sz w:val="22"/>
          <w:szCs w:val="22"/>
        </w:rPr>
        <w:t xml:space="preserve">: </w:t>
      </w:r>
      <w:r>
        <w:rPr>
          <w:sz w:val="22"/>
          <w:szCs w:val="22"/>
        </w:rPr>
        <w:t>35% writers visited the center more than once</w:t>
      </w:r>
    </w:p>
    <w:p w14:paraId="6C9272FB" w14:textId="77777777" w:rsidR="009903EA" w:rsidRDefault="009903EA" w:rsidP="0099104B">
      <w:pPr>
        <w:pStyle w:val="ListParagraph"/>
        <w:numPr>
          <w:ilvl w:val="2"/>
          <w:numId w:val="8"/>
        </w:numPr>
        <w:autoSpaceDE/>
        <w:autoSpaceDN/>
        <w:rPr>
          <w:sz w:val="22"/>
          <w:szCs w:val="22"/>
        </w:rPr>
      </w:pPr>
      <w:r>
        <w:rPr>
          <w:sz w:val="22"/>
          <w:szCs w:val="22"/>
        </w:rPr>
        <w:t>53 new writers registered | 2018: 54 new writers registered</w:t>
      </w:r>
    </w:p>
    <w:p w14:paraId="4951FED8" w14:textId="77777777" w:rsidR="009903EA" w:rsidRDefault="009903EA" w:rsidP="009903EA">
      <w:pPr>
        <w:rPr>
          <w:sz w:val="22"/>
          <w:szCs w:val="22"/>
        </w:rPr>
      </w:pPr>
    </w:p>
    <w:p w14:paraId="69AA8174" w14:textId="77777777" w:rsidR="009903EA" w:rsidRPr="005A0FD2" w:rsidRDefault="009903EA" w:rsidP="009903EA">
      <w:pPr>
        <w:outlineLvl w:val="0"/>
        <w:rPr>
          <w:sz w:val="22"/>
          <w:szCs w:val="22"/>
        </w:rPr>
      </w:pPr>
      <w:r>
        <w:rPr>
          <w:sz w:val="22"/>
          <w:szCs w:val="22"/>
        </w:rPr>
        <w:t>Student Satisfaction Survey (19 responses)</w:t>
      </w:r>
    </w:p>
    <w:p w14:paraId="4D3528F0" w14:textId="77777777" w:rsidR="009903EA" w:rsidRDefault="009903EA" w:rsidP="009903EA">
      <w:pPr>
        <w:pStyle w:val="ListParagraph"/>
        <w:ind w:left="2340"/>
        <w:rPr>
          <w:sz w:val="22"/>
          <w:szCs w:val="22"/>
        </w:rPr>
      </w:pPr>
    </w:p>
    <w:p w14:paraId="0B706B50" w14:textId="77777777" w:rsidR="009903EA" w:rsidRDefault="009903EA" w:rsidP="009903EA">
      <w:pPr>
        <w:pStyle w:val="ListParagraph"/>
      </w:pPr>
      <w:r>
        <w:rPr>
          <w:noProof/>
        </w:rPr>
        <w:drawing>
          <wp:anchor distT="0" distB="0" distL="114300" distR="114300" simplePos="0" relativeHeight="251659264" behindDoc="0" locked="0" layoutInCell="1" allowOverlap="1" wp14:anchorId="4A3E2DF7" wp14:editId="4E7632E6">
            <wp:simplePos x="1600200" y="4885267"/>
            <wp:positionH relativeFrom="column">
              <wp:align>left</wp:align>
            </wp:positionH>
            <wp:positionV relativeFrom="paragraph">
              <wp:align>top</wp:align>
            </wp:positionV>
            <wp:extent cx="4107180" cy="2606040"/>
            <wp:effectExtent l="0" t="0" r="7620" b="1016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14:paraId="72D193A8" w14:textId="77777777" w:rsidR="009903EA" w:rsidRDefault="009903EA" w:rsidP="009903EA">
      <w:pPr>
        <w:pStyle w:val="ListParagraph"/>
      </w:pPr>
    </w:p>
    <w:p w14:paraId="6D1A8BB0" w14:textId="77777777" w:rsidR="009903EA" w:rsidRDefault="009903EA" w:rsidP="009903EA">
      <w:pPr>
        <w:pStyle w:val="ListParagraph"/>
      </w:pPr>
    </w:p>
    <w:p w14:paraId="2E6DE24A" w14:textId="77777777" w:rsidR="009903EA" w:rsidRDefault="009903EA" w:rsidP="009903EA">
      <w:pPr>
        <w:pStyle w:val="ListParagraph"/>
      </w:pPr>
    </w:p>
    <w:p w14:paraId="488EF465" w14:textId="77777777" w:rsidR="009903EA" w:rsidRDefault="009903EA" w:rsidP="009903EA">
      <w:pPr>
        <w:pStyle w:val="ListParagraph"/>
      </w:pPr>
    </w:p>
    <w:p w14:paraId="2F42936B" w14:textId="77777777" w:rsidR="009903EA" w:rsidRDefault="009903EA" w:rsidP="009903EA">
      <w:pPr>
        <w:pStyle w:val="ListParagraph"/>
      </w:pPr>
    </w:p>
    <w:p w14:paraId="281E49B6" w14:textId="77777777" w:rsidR="009903EA" w:rsidRDefault="009903EA" w:rsidP="009903EA">
      <w:pPr>
        <w:pStyle w:val="ListParagraph"/>
      </w:pPr>
    </w:p>
    <w:p w14:paraId="2CFE9CCA" w14:textId="77777777" w:rsidR="009903EA" w:rsidRDefault="009903EA" w:rsidP="009903EA">
      <w:pPr>
        <w:pStyle w:val="ListParagraph"/>
      </w:pPr>
    </w:p>
    <w:p w14:paraId="3ED1CAC6" w14:textId="77777777" w:rsidR="009903EA" w:rsidRDefault="009903EA" w:rsidP="009903EA">
      <w:pPr>
        <w:pStyle w:val="ListParagraph"/>
      </w:pPr>
    </w:p>
    <w:p w14:paraId="115CDC28" w14:textId="77777777" w:rsidR="009903EA" w:rsidRDefault="009903EA" w:rsidP="009903EA">
      <w:pPr>
        <w:pStyle w:val="ListParagraph"/>
      </w:pPr>
    </w:p>
    <w:p w14:paraId="3276B649" w14:textId="77777777" w:rsidR="009903EA" w:rsidRDefault="009903EA" w:rsidP="009903EA">
      <w:pPr>
        <w:pStyle w:val="ListParagraph"/>
      </w:pPr>
    </w:p>
    <w:p w14:paraId="0F3BDA80" w14:textId="77777777" w:rsidR="009903EA" w:rsidRDefault="009903EA" w:rsidP="009903EA">
      <w:pPr>
        <w:pStyle w:val="ListParagraph"/>
      </w:pPr>
    </w:p>
    <w:p w14:paraId="063A1B06" w14:textId="77777777" w:rsidR="009903EA" w:rsidRPr="00A51060" w:rsidRDefault="009903EA" w:rsidP="009903EA">
      <w:pPr>
        <w:pStyle w:val="ListParagraph"/>
      </w:pPr>
    </w:p>
    <w:p w14:paraId="7E2B6355" w14:textId="77777777" w:rsidR="009903EA" w:rsidRDefault="009903EA" w:rsidP="009903EA">
      <w:pPr>
        <w:pStyle w:val="NormalWeb"/>
        <w:shd w:val="clear" w:color="auto" w:fill="FFFFFF"/>
        <w:textAlignment w:val="top"/>
        <w:rPr>
          <w:sz w:val="22"/>
          <w:szCs w:val="22"/>
        </w:rPr>
      </w:pPr>
    </w:p>
    <w:p w14:paraId="618EAFE2" w14:textId="77777777" w:rsidR="009903EA" w:rsidRDefault="009903EA" w:rsidP="009903EA">
      <w:pPr>
        <w:pStyle w:val="NormalWeb"/>
        <w:shd w:val="clear" w:color="auto" w:fill="FFFFFF"/>
        <w:textAlignment w:val="top"/>
        <w:rPr>
          <w:sz w:val="22"/>
          <w:szCs w:val="22"/>
        </w:rPr>
      </w:pPr>
    </w:p>
    <w:p w14:paraId="39FE629E" w14:textId="77777777" w:rsidR="009903EA" w:rsidRDefault="009903EA" w:rsidP="009903EA">
      <w:pPr>
        <w:pStyle w:val="NormalWeb"/>
        <w:shd w:val="clear" w:color="auto" w:fill="FFFFFF"/>
        <w:textAlignment w:val="top"/>
        <w:rPr>
          <w:sz w:val="22"/>
          <w:szCs w:val="22"/>
        </w:rPr>
      </w:pPr>
    </w:p>
    <w:p w14:paraId="6F1A285A" w14:textId="77777777" w:rsidR="009903EA" w:rsidRDefault="009903EA" w:rsidP="009903EA">
      <w:pPr>
        <w:pStyle w:val="NormalWeb"/>
        <w:shd w:val="clear" w:color="auto" w:fill="FFFFFF"/>
        <w:textAlignment w:val="top"/>
        <w:rPr>
          <w:sz w:val="22"/>
          <w:szCs w:val="22"/>
        </w:rPr>
      </w:pPr>
    </w:p>
    <w:p w14:paraId="598B068B" w14:textId="77777777" w:rsidR="009903EA" w:rsidRDefault="009903EA" w:rsidP="009903EA">
      <w:pPr>
        <w:pStyle w:val="NormalWeb"/>
        <w:shd w:val="clear" w:color="auto" w:fill="FFFFFF"/>
        <w:textAlignment w:val="top"/>
        <w:rPr>
          <w:sz w:val="22"/>
          <w:szCs w:val="22"/>
        </w:rPr>
      </w:pPr>
    </w:p>
    <w:p w14:paraId="4586FA75" w14:textId="77777777" w:rsidR="009903EA" w:rsidRDefault="009903EA" w:rsidP="009903EA">
      <w:pPr>
        <w:pStyle w:val="NormalWeb"/>
        <w:shd w:val="clear" w:color="auto" w:fill="FFFFFF"/>
        <w:textAlignment w:val="top"/>
        <w:rPr>
          <w:sz w:val="22"/>
          <w:szCs w:val="22"/>
        </w:rPr>
      </w:pPr>
    </w:p>
    <w:p w14:paraId="66432CEC" w14:textId="77777777" w:rsidR="009903EA" w:rsidRDefault="009903EA" w:rsidP="009903EA">
      <w:pPr>
        <w:pStyle w:val="NormalWeb"/>
        <w:shd w:val="clear" w:color="auto" w:fill="FFFFFF"/>
        <w:textAlignment w:val="top"/>
        <w:rPr>
          <w:sz w:val="22"/>
          <w:szCs w:val="22"/>
        </w:rPr>
      </w:pPr>
      <w:r>
        <w:rPr>
          <w:sz w:val="22"/>
          <w:szCs w:val="22"/>
        </w:rPr>
        <w:t>Assessment Question Tracking: “I left the writing center with ideas for revision.”</w:t>
      </w:r>
      <w:r w:rsidRPr="00A51060">
        <w:rPr>
          <w:noProof/>
        </w:rPr>
        <w:t xml:space="preserve"> </w:t>
      </w:r>
      <w:r>
        <w:rPr>
          <w:noProof/>
        </w:rPr>
        <w:drawing>
          <wp:inline distT="0" distB="0" distL="0" distR="0" wp14:anchorId="278B770D" wp14:editId="2C62EADE">
            <wp:extent cx="4572000" cy="2743200"/>
            <wp:effectExtent l="0" t="0" r="12700" b="1270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FFA008-FB05-8447-9135-B099CB384A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1F5272" w14:textId="77777777" w:rsidR="009903EA" w:rsidRDefault="009903EA" w:rsidP="009903EA">
      <w:pPr>
        <w:widowControl w:val="0"/>
        <w:outlineLvl w:val="0"/>
        <w:rPr>
          <w:b/>
          <w:sz w:val="22"/>
          <w:szCs w:val="22"/>
        </w:rPr>
      </w:pPr>
      <w:r>
        <w:rPr>
          <w:b/>
          <w:sz w:val="22"/>
          <w:szCs w:val="22"/>
        </w:rPr>
        <w:lastRenderedPageBreak/>
        <w:t xml:space="preserve">Survey comments: </w:t>
      </w:r>
    </w:p>
    <w:p w14:paraId="5EAAAACA" w14:textId="77777777" w:rsidR="009903EA" w:rsidRPr="00677794" w:rsidRDefault="009903EA" w:rsidP="009903EA">
      <w:pPr>
        <w:spacing w:before="100" w:beforeAutospacing="1" w:after="100" w:afterAutospacing="1"/>
        <w:contextualSpacing/>
        <w:rPr>
          <w:rFonts w:eastAsia="Times New Roman"/>
        </w:rPr>
      </w:pPr>
      <w:r w:rsidRPr="00677794">
        <w:rPr>
          <w:rFonts w:eastAsia="Times New Roman"/>
        </w:rPr>
        <w:t xml:space="preserve">Always helpful and considerate </w:t>
      </w:r>
      <w:r w:rsidRPr="00677794">
        <w:rPr>
          <w:rFonts w:eastAsia="Times New Roman"/>
          <w:b/>
          <w:bCs/>
        </w:rPr>
        <w:t>(1)</w:t>
      </w:r>
      <w:r w:rsidRPr="00677794">
        <w:rPr>
          <w:rFonts w:eastAsia="Times New Roman"/>
        </w:rPr>
        <w:t xml:space="preserve"> </w:t>
      </w:r>
    </w:p>
    <w:p w14:paraId="5466FD3E" w14:textId="77777777" w:rsidR="009903EA" w:rsidRPr="00677794" w:rsidRDefault="009903EA" w:rsidP="009903EA">
      <w:pPr>
        <w:spacing w:before="100" w:beforeAutospacing="1" w:after="100" w:afterAutospacing="1"/>
        <w:contextualSpacing/>
        <w:rPr>
          <w:rFonts w:eastAsia="Times New Roman"/>
        </w:rPr>
      </w:pPr>
      <w:r>
        <w:rPr>
          <w:rFonts w:eastAsia="Times New Roman"/>
        </w:rPr>
        <w:t>[The Consultant]</w:t>
      </w:r>
      <w:r w:rsidRPr="00677794">
        <w:rPr>
          <w:rFonts w:eastAsia="Times New Roman"/>
        </w:rPr>
        <w:t xml:space="preserve"> was a great resource to helping me write my paper! I will totally be coming back for help with more of my papers. </w:t>
      </w:r>
      <w:r w:rsidRPr="00677794">
        <w:rPr>
          <w:rFonts w:eastAsia="Times New Roman"/>
          <w:b/>
          <w:bCs/>
        </w:rPr>
        <w:t>(1)</w:t>
      </w:r>
      <w:r w:rsidRPr="00677794">
        <w:rPr>
          <w:rFonts w:eastAsia="Times New Roman"/>
        </w:rPr>
        <w:t xml:space="preserve"> </w:t>
      </w:r>
    </w:p>
    <w:p w14:paraId="0E0E2904" w14:textId="77777777" w:rsidR="009903EA" w:rsidRPr="00677794" w:rsidRDefault="009903EA" w:rsidP="009903EA">
      <w:pPr>
        <w:spacing w:before="100" w:beforeAutospacing="1" w:after="100" w:afterAutospacing="1"/>
        <w:contextualSpacing/>
        <w:rPr>
          <w:rFonts w:eastAsia="Times New Roman"/>
        </w:rPr>
      </w:pPr>
      <w:r w:rsidRPr="00677794">
        <w:rPr>
          <w:rFonts w:eastAsia="Times New Roman"/>
        </w:rPr>
        <w:t xml:space="preserve">If only I could work with </w:t>
      </w:r>
      <w:r>
        <w:rPr>
          <w:rFonts w:eastAsia="Times New Roman"/>
        </w:rPr>
        <w:t>[Consultant]</w:t>
      </w:r>
      <w:r w:rsidRPr="00677794">
        <w:rPr>
          <w:rFonts w:eastAsia="Times New Roman"/>
        </w:rPr>
        <w:t xml:space="preserve"> every time, I would be happier. </w:t>
      </w:r>
      <w:r w:rsidRPr="00677794">
        <w:rPr>
          <w:rFonts w:eastAsia="Times New Roman"/>
          <w:b/>
          <w:bCs/>
        </w:rPr>
        <w:t>(1)</w:t>
      </w:r>
      <w:r w:rsidRPr="00677794">
        <w:rPr>
          <w:rFonts w:eastAsia="Times New Roman"/>
        </w:rPr>
        <w:t xml:space="preserve"> </w:t>
      </w:r>
    </w:p>
    <w:p w14:paraId="50482ABC" w14:textId="77777777" w:rsidR="009903EA" w:rsidRPr="00677794" w:rsidRDefault="009903EA" w:rsidP="009903EA">
      <w:pPr>
        <w:spacing w:before="100" w:beforeAutospacing="1" w:after="100" w:afterAutospacing="1"/>
        <w:contextualSpacing/>
        <w:rPr>
          <w:rFonts w:eastAsia="Times New Roman"/>
        </w:rPr>
      </w:pPr>
      <w:r>
        <w:rPr>
          <w:rFonts w:eastAsia="Times New Roman"/>
        </w:rPr>
        <w:t>[Consultant]</w:t>
      </w:r>
      <w:r w:rsidRPr="00677794">
        <w:rPr>
          <w:rFonts w:eastAsia="Times New Roman"/>
        </w:rPr>
        <w:t xml:space="preserve">, is by far, my favorite person to work with! </w:t>
      </w:r>
      <w:r w:rsidRPr="00677794">
        <w:rPr>
          <w:rFonts w:eastAsia="Times New Roman"/>
          <w:b/>
          <w:bCs/>
        </w:rPr>
        <w:t>(1)</w:t>
      </w:r>
      <w:r w:rsidRPr="00677794">
        <w:rPr>
          <w:rFonts w:eastAsia="Times New Roman"/>
        </w:rPr>
        <w:t xml:space="preserve"> </w:t>
      </w:r>
    </w:p>
    <w:p w14:paraId="7B9C558B" w14:textId="77777777" w:rsidR="009903EA" w:rsidRPr="00677794" w:rsidRDefault="009903EA" w:rsidP="009903EA">
      <w:pPr>
        <w:spacing w:before="100" w:beforeAutospacing="1" w:after="100" w:afterAutospacing="1"/>
        <w:contextualSpacing/>
        <w:rPr>
          <w:rFonts w:eastAsia="Times New Roman"/>
        </w:rPr>
      </w:pPr>
      <w:r>
        <w:rPr>
          <w:rFonts w:eastAsia="Times New Roman"/>
        </w:rPr>
        <w:t xml:space="preserve">[Consultant] </w:t>
      </w:r>
      <w:r w:rsidRPr="00677794">
        <w:rPr>
          <w:rFonts w:eastAsia="Times New Roman"/>
        </w:rPr>
        <w:t xml:space="preserve">was amazing and very </w:t>
      </w:r>
      <w:proofErr w:type="spellStart"/>
      <w:r w:rsidRPr="00677794">
        <w:rPr>
          <w:rFonts w:eastAsia="Times New Roman"/>
        </w:rPr>
        <w:t>knowledgable</w:t>
      </w:r>
      <w:proofErr w:type="spellEnd"/>
      <w:r w:rsidRPr="00677794">
        <w:rPr>
          <w:rFonts w:eastAsia="Times New Roman"/>
        </w:rPr>
        <w:t xml:space="preserve">, I appreciate her assistance. </w:t>
      </w:r>
      <w:r w:rsidRPr="00677794">
        <w:rPr>
          <w:rFonts w:eastAsia="Times New Roman"/>
          <w:b/>
          <w:bCs/>
        </w:rPr>
        <w:t>(1)</w:t>
      </w:r>
      <w:r w:rsidRPr="00677794">
        <w:rPr>
          <w:rFonts w:eastAsia="Times New Roman"/>
        </w:rPr>
        <w:t xml:space="preserve"> </w:t>
      </w:r>
    </w:p>
    <w:p w14:paraId="378AC13D" w14:textId="77777777" w:rsidR="009903EA" w:rsidRPr="00677794" w:rsidRDefault="009903EA" w:rsidP="009903EA">
      <w:pPr>
        <w:spacing w:before="100" w:beforeAutospacing="1" w:after="100" w:afterAutospacing="1"/>
        <w:contextualSpacing/>
        <w:rPr>
          <w:rFonts w:eastAsia="Times New Roman"/>
        </w:rPr>
      </w:pPr>
      <w:r>
        <w:rPr>
          <w:rFonts w:eastAsia="Times New Roman"/>
        </w:rPr>
        <w:t xml:space="preserve">[Consultant] </w:t>
      </w:r>
      <w:r w:rsidRPr="00677794">
        <w:rPr>
          <w:rFonts w:eastAsia="Times New Roman"/>
        </w:rPr>
        <w:t xml:space="preserve">was really wonderful and I felt great about the visit! Thank you, JSE </w:t>
      </w:r>
      <w:r w:rsidRPr="00677794">
        <w:rPr>
          <w:rFonts w:eastAsia="Times New Roman"/>
          <w:b/>
          <w:bCs/>
        </w:rPr>
        <w:t>(1)</w:t>
      </w:r>
      <w:r w:rsidRPr="00677794">
        <w:rPr>
          <w:rFonts w:eastAsia="Times New Roman"/>
        </w:rPr>
        <w:t xml:space="preserve"> </w:t>
      </w:r>
    </w:p>
    <w:p w14:paraId="612411DB" w14:textId="77777777" w:rsidR="009903EA" w:rsidRDefault="009903EA" w:rsidP="009903EA">
      <w:pPr>
        <w:widowControl w:val="0"/>
        <w:outlineLvl w:val="0"/>
        <w:rPr>
          <w:b/>
          <w:sz w:val="22"/>
          <w:szCs w:val="22"/>
        </w:rPr>
      </w:pPr>
    </w:p>
    <w:p w14:paraId="3FCDF073" w14:textId="77777777" w:rsidR="009903EA" w:rsidRDefault="009903EA" w:rsidP="009903EA">
      <w:pPr>
        <w:widowControl w:val="0"/>
        <w:outlineLvl w:val="0"/>
        <w:rPr>
          <w:b/>
          <w:sz w:val="22"/>
          <w:szCs w:val="22"/>
        </w:rPr>
      </w:pPr>
      <w:r>
        <w:rPr>
          <w:b/>
          <w:sz w:val="22"/>
          <w:szCs w:val="22"/>
        </w:rPr>
        <w:t xml:space="preserve">Spring 2019 </w:t>
      </w:r>
      <w:r w:rsidRPr="002E0C6E">
        <w:rPr>
          <w:b/>
          <w:sz w:val="22"/>
          <w:szCs w:val="22"/>
        </w:rPr>
        <w:t>Staff</w:t>
      </w:r>
    </w:p>
    <w:p w14:paraId="5A8E4936" w14:textId="77777777" w:rsidR="009903EA" w:rsidRDefault="009903EA" w:rsidP="009903EA">
      <w:pPr>
        <w:widowControl w:val="0"/>
        <w:rPr>
          <w:b/>
          <w:sz w:val="22"/>
          <w:szCs w:val="22"/>
        </w:rPr>
      </w:pPr>
    </w:p>
    <w:p w14:paraId="1F9B89DD" w14:textId="77777777" w:rsidR="009903EA" w:rsidRDefault="009903EA" w:rsidP="009903EA">
      <w:pPr>
        <w:ind w:left="720" w:firstLine="720"/>
        <w:outlineLvl w:val="0"/>
      </w:pPr>
      <w:r>
        <w:t>Brandy Brown, Director</w:t>
      </w:r>
    </w:p>
    <w:p w14:paraId="2D04B6AF" w14:textId="77777777" w:rsidR="009903EA" w:rsidRDefault="009903EA" w:rsidP="009903EA">
      <w:pPr>
        <w:ind w:left="720" w:firstLine="720"/>
      </w:pPr>
    </w:p>
    <w:p w14:paraId="28E1116C" w14:textId="77777777" w:rsidR="009903EA" w:rsidRPr="00A51060" w:rsidRDefault="009903EA" w:rsidP="009903EA">
      <w:pPr>
        <w:ind w:left="720" w:firstLine="720"/>
        <w:rPr>
          <w:i/>
        </w:rPr>
      </w:pPr>
      <w:r w:rsidRPr="00A51060">
        <w:rPr>
          <w:i/>
        </w:rPr>
        <w:t>Graduate Student Assistant Director:</w:t>
      </w:r>
    </w:p>
    <w:p w14:paraId="5D661866" w14:textId="77777777" w:rsidR="009903EA" w:rsidRDefault="009903EA" w:rsidP="0099104B">
      <w:pPr>
        <w:pStyle w:val="ListParagraph"/>
        <w:numPr>
          <w:ilvl w:val="0"/>
          <w:numId w:val="9"/>
        </w:numPr>
        <w:autoSpaceDE/>
        <w:autoSpaceDN/>
      </w:pPr>
      <w:proofErr w:type="spellStart"/>
      <w:r>
        <w:t>Steffany</w:t>
      </w:r>
      <w:proofErr w:type="spellEnd"/>
      <w:r>
        <w:t>-Rae Lynch</w:t>
      </w:r>
    </w:p>
    <w:p w14:paraId="30C2FBCA" w14:textId="77777777" w:rsidR="009903EA" w:rsidRDefault="009903EA" w:rsidP="009903EA"/>
    <w:p w14:paraId="43423C17" w14:textId="77777777" w:rsidR="009903EA" w:rsidRPr="00A51060" w:rsidRDefault="009903EA" w:rsidP="009903EA">
      <w:pPr>
        <w:ind w:left="1440"/>
        <w:rPr>
          <w:i/>
        </w:rPr>
      </w:pPr>
      <w:r w:rsidRPr="00A51060">
        <w:rPr>
          <w:i/>
        </w:rPr>
        <w:t>Undergraduate Tutors:</w:t>
      </w:r>
    </w:p>
    <w:p w14:paraId="5F0811AD" w14:textId="77777777" w:rsidR="009903EA" w:rsidRPr="00AD0332" w:rsidRDefault="009903EA" w:rsidP="009903EA"/>
    <w:p w14:paraId="539AF316" w14:textId="77777777" w:rsidR="009903EA" w:rsidRDefault="009903EA" w:rsidP="0099104B">
      <w:pPr>
        <w:pStyle w:val="ListParagraph"/>
        <w:numPr>
          <w:ilvl w:val="0"/>
          <w:numId w:val="9"/>
        </w:numPr>
        <w:autoSpaceDE/>
        <w:autoSpaceDN/>
      </w:pPr>
      <w:r>
        <w:t xml:space="preserve">Heather </w:t>
      </w:r>
      <w:proofErr w:type="spellStart"/>
      <w:r>
        <w:t>Boggess</w:t>
      </w:r>
      <w:proofErr w:type="spellEnd"/>
      <w:r>
        <w:t xml:space="preserve"> (Psychology)</w:t>
      </w:r>
    </w:p>
    <w:p w14:paraId="7A6C79A4" w14:textId="77777777" w:rsidR="009903EA" w:rsidRDefault="009903EA" w:rsidP="0099104B">
      <w:pPr>
        <w:pStyle w:val="ListParagraph"/>
        <w:numPr>
          <w:ilvl w:val="0"/>
          <w:numId w:val="9"/>
        </w:numPr>
        <w:autoSpaceDE/>
        <w:autoSpaceDN/>
      </w:pPr>
      <w:r>
        <w:t>Jordan Williams (English)</w:t>
      </w:r>
    </w:p>
    <w:p w14:paraId="2E8382F0" w14:textId="77777777" w:rsidR="009903EA" w:rsidRDefault="009903EA" w:rsidP="0099104B">
      <w:pPr>
        <w:pStyle w:val="ListParagraph"/>
        <w:numPr>
          <w:ilvl w:val="0"/>
          <w:numId w:val="9"/>
        </w:numPr>
        <w:autoSpaceDE/>
        <w:autoSpaceDN/>
      </w:pPr>
      <w:r>
        <w:t>Liz Allen (English)</w:t>
      </w:r>
    </w:p>
    <w:p w14:paraId="0642FC7F" w14:textId="77777777" w:rsidR="009903EA" w:rsidRDefault="009903EA" w:rsidP="0099104B">
      <w:pPr>
        <w:pStyle w:val="ListParagraph"/>
        <w:numPr>
          <w:ilvl w:val="0"/>
          <w:numId w:val="9"/>
        </w:numPr>
        <w:autoSpaceDE/>
        <w:autoSpaceDN/>
      </w:pPr>
      <w:r>
        <w:t>Kenneth Hyman (English)</w:t>
      </w:r>
    </w:p>
    <w:p w14:paraId="52DD364E" w14:textId="77777777" w:rsidR="009903EA" w:rsidRDefault="009903EA" w:rsidP="0099104B">
      <w:pPr>
        <w:pStyle w:val="ListParagraph"/>
        <w:numPr>
          <w:ilvl w:val="0"/>
          <w:numId w:val="9"/>
        </w:numPr>
        <w:autoSpaceDE/>
        <w:autoSpaceDN/>
      </w:pPr>
      <w:r>
        <w:t>Megan Munroe (English)</w:t>
      </w:r>
    </w:p>
    <w:p w14:paraId="0B792196" w14:textId="77777777" w:rsidR="009903EA" w:rsidRDefault="009903EA" w:rsidP="0099104B">
      <w:pPr>
        <w:pStyle w:val="ListParagraph"/>
        <w:numPr>
          <w:ilvl w:val="0"/>
          <w:numId w:val="9"/>
        </w:numPr>
        <w:autoSpaceDE/>
        <w:autoSpaceDN/>
      </w:pPr>
      <w:r>
        <w:t>Ariana Farrington (Philosophy)</w:t>
      </w:r>
    </w:p>
    <w:p w14:paraId="410A2367" w14:textId="77777777" w:rsidR="009903EA" w:rsidRDefault="009903EA" w:rsidP="0099104B">
      <w:pPr>
        <w:pStyle w:val="ListParagraph"/>
        <w:numPr>
          <w:ilvl w:val="0"/>
          <w:numId w:val="9"/>
        </w:numPr>
        <w:autoSpaceDE/>
        <w:autoSpaceDN/>
      </w:pPr>
      <w:r>
        <w:t>Alexia McDougal (English)</w:t>
      </w:r>
    </w:p>
    <w:p w14:paraId="3CFCEAD4" w14:textId="77777777" w:rsidR="009903EA" w:rsidRDefault="009903EA" w:rsidP="0099104B">
      <w:pPr>
        <w:pStyle w:val="ListParagraph"/>
        <w:numPr>
          <w:ilvl w:val="0"/>
          <w:numId w:val="9"/>
        </w:numPr>
        <w:autoSpaceDE/>
        <w:autoSpaceDN/>
      </w:pPr>
      <w:r>
        <w:t>Sydney Blake (English)</w:t>
      </w:r>
    </w:p>
    <w:p w14:paraId="4DC99AA3" w14:textId="77777777" w:rsidR="009903EA" w:rsidRPr="002B2531" w:rsidRDefault="009903EA" w:rsidP="0099104B">
      <w:pPr>
        <w:pStyle w:val="ListParagraph"/>
        <w:numPr>
          <w:ilvl w:val="0"/>
          <w:numId w:val="9"/>
        </w:numPr>
        <w:autoSpaceDE/>
        <w:autoSpaceDN/>
      </w:pPr>
      <w:r>
        <w:t>X-</w:t>
      </w:r>
      <w:proofErr w:type="spellStart"/>
      <w:r>
        <w:t>Staizha</w:t>
      </w:r>
      <w:proofErr w:type="spellEnd"/>
      <w:r>
        <w:t xml:space="preserve"> Benjamin (Psychology)</w:t>
      </w:r>
    </w:p>
    <w:p w14:paraId="3438C615" w14:textId="77777777" w:rsidR="00FB659E" w:rsidRPr="00CA3EC4" w:rsidRDefault="00FB659E" w:rsidP="00FB659E">
      <w:pPr>
        <w:autoSpaceDE/>
        <w:autoSpaceDN/>
        <w:adjustRightInd/>
        <w:spacing w:after="160" w:line="259" w:lineRule="auto"/>
        <w:rPr>
          <w:b/>
        </w:rPr>
      </w:pPr>
    </w:p>
    <w:sectPr w:rsidR="00FB659E" w:rsidRPr="00CA3EC4" w:rsidSect="00AD6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87B6A"/>
    <w:multiLevelType w:val="hybridMultilevel"/>
    <w:tmpl w:val="EA8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8172B"/>
    <w:multiLevelType w:val="hybridMultilevel"/>
    <w:tmpl w:val="F4DA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F0C14"/>
    <w:multiLevelType w:val="hybridMultilevel"/>
    <w:tmpl w:val="BD783BF8"/>
    <w:lvl w:ilvl="0" w:tplc="C576CB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2734A98"/>
    <w:multiLevelType w:val="hybridMultilevel"/>
    <w:tmpl w:val="C2420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58A55B9"/>
    <w:multiLevelType w:val="hybridMultilevel"/>
    <w:tmpl w:val="2BEC77F8"/>
    <w:lvl w:ilvl="0" w:tplc="E66EA20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56636C93"/>
    <w:multiLevelType w:val="hybridMultilevel"/>
    <w:tmpl w:val="4F16962E"/>
    <w:lvl w:ilvl="0" w:tplc="EB524C1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A613CD"/>
    <w:multiLevelType w:val="multilevel"/>
    <w:tmpl w:val="FF44908A"/>
    <w:lvl w:ilvl="0">
      <w:start w:val="1"/>
      <w:numFmt w:val="decimal"/>
      <w:pStyle w:val="Heading1"/>
      <w:suff w:val="space"/>
      <w:lvlText w:val="%1"/>
      <w:lvlJc w:val="left"/>
      <w:pPr>
        <w:ind w:left="432" w:hanging="432"/>
      </w:pPr>
      <w:rPr>
        <w:rFonts w:ascii="Times New Roman" w:hAnsi="Times New Roman" w:cs="Times New Roman" w:hint="default"/>
        <w:b/>
        <w:i w:val="0"/>
        <w:sz w:val="24"/>
      </w:rPr>
    </w:lvl>
    <w:lvl w:ilvl="1">
      <w:start w:val="1"/>
      <w:numFmt w:val="decimal"/>
      <w:pStyle w:val="Heading2"/>
      <w:suff w:val="nothing"/>
      <w:lvlText w:val="%1-%2"/>
      <w:lvlJc w:val="left"/>
      <w:pPr>
        <w:ind w:left="576" w:hanging="576"/>
      </w:pPr>
      <w:rPr>
        <w:rFonts w:ascii="Times New Roman" w:hAnsi="Times New Roman" w:cs="Times New Roman" w:hint="default"/>
        <w:b/>
        <w:i w:val="0"/>
        <w:sz w:val="24"/>
      </w:rPr>
    </w:lvl>
    <w:lvl w:ilvl="2">
      <w:start w:val="1"/>
      <w:numFmt w:val="upperLetter"/>
      <w:pStyle w:val="Heading3"/>
      <w:suff w:val="space"/>
      <w:lvlText w:val="%1-%2.%3"/>
      <w:lvlJc w:val="left"/>
      <w:pPr>
        <w:ind w:left="1350" w:hanging="720"/>
      </w:pPr>
      <w:rPr>
        <w:rFonts w:ascii="Times New Roman" w:hAnsi="Times New Roman" w:cs="Times New Roman" w:hint="default"/>
        <w:b/>
        <w:i w:val="0"/>
        <w:sz w:val="24"/>
      </w:rPr>
    </w:lvl>
    <w:lvl w:ilvl="3">
      <w:start w:val="1"/>
      <w:numFmt w:val="decimal"/>
      <w:pStyle w:val="Heading4"/>
      <w:suff w:val="space"/>
      <w:lvlText w:val="%1-%2.%3.%4"/>
      <w:lvlJc w:val="left"/>
      <w:pPr>
        <w:ind w:left="864" w:hanging="864"/>
      </w:pPr>
      <w:rPr>
        <w:rFonts w:ascii="Times New Roman" w:hAnsi="Times New Roman" w:cs="Times New Roman" w:hint="default"/>
        <w:b/>
        <w:i w:val="0"/>
        <w:sz w:val="24"/>
      </w:rPr>
    </w:lvl>
    <w:lvl w:ilvl="4">
      <w:start w:val="1"/>
      <w:numFmt w:val="lowerLetter"/>
      <w:pStyle w:val="Heading5"/>
      <w:suff w:val="space"/>
      <w:lvlText w:val="%1-%2.%3.%4(%5)"/>
      <w:lvlJc w:val="left"/>
      <w:pPr>
        <w:ind w:left="1728" w:hanging="1008"/>
      </w:pPr>
      <w:rPr>
        <w:rFonts w:ascii="Times New Roman" w:hAnsi="Times New Roman" w:cs="Times New Roman" w:hint="default"/>
        <w:b/>
        <w:i w:val="0"/>
        <w:sz w:val="24"/>
      </w:rPr>
    </w:lvl>
    <w:lvl w:ilvl="5">
      <w:start w:val="1"/>
      <w:numFmt w:val="decimal"/>
      <w:pStyle w:val="Heading6"/>
      <w:suff w:val="space"/>
      <w:lvlText w:val="%1-%2.%3.%4(%5)(%6)"/>
      <w:lvlJc w:val="left"/>
      <w:pPr>
        <w:ind w:left="1152" w:hanging="1152"/>
      </w:pPr>
      <w:rPr>
        <w:rFonts w:ascii="Times New Roman" w:hAnsi="Times New Roman" w:cs="Times New Roman" w:hint="default"/>
        <w:b/>
        <w:i w:val="0"/>
        <w:sz w:val="24"/>
      </w:rPr>
    </w:lvl>
    <w:lvl w:ilvl="6">
      <w:start w:val="1"/>
      <w:numFmt w:val="decimal"/>
      <w:suff w:val="space"/>
      <w:lvlText w:val="%1.%2.%3.%4.%5.%6.%7"/>
      <w:lvlJc w:val="left"/>
      <w:pPr>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74DF6639"/>
    <w:multiLevelType w:val="multilevel"/>
    <w:tmpl w:val="B6429C2E"/>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D1D0AF5"/>
    <w:multiLevelType w:val="hybridMultilevel"/>
    <w:tmpl w:val="EEFE1F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73B94"/>
    <w:multiLevelType w:val="hybridMultilevel"/>
    <w:tmpl w:val="D81672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44"/>
    <w:rsid w:val="00063149"/>
    <w:rsid w:val="00063BE8"/>
    <w:rsid w:val="00093BC0"/>
    <w:rsid w:val="00094599"/>
    <w:rsid w:val="000F6B25"/>
    <w:rsid w:val="0011535E"/>
    <w:rsid w:val="00126D43"/>
    <w:rsid w:val="001476BE"/>
    <w:rsid w:val="001A39CC"/>
    <w:rsid w:val="001F5547"/>
    <w:rsid w:val="001F7F37"/>
    <w:rsid w:val="002076F6"/>
    <w:rsid w:val="00235D46"/>
    <w:rsid w:val="00263946"/>
    <w:rsid w:val="002A7C1A"/>
    <w:rsid w:val="00305C7F"/>
    <w:rsid w:val="003929A8"/>
    <w:rsid w:val="00396224"/>
    <w:rsid w:val="003B0D7E"/>
    <w:rsid w:val="003C0805"/>
    <w:rsid w:val="003D0E55"/>
    <w:rsid w:val="003F79D0"/>
    <w:rsid w:val="00446FAA"/>
    <w:rsid w:val="00447EEC"/>
    <w:rsid w:val="00452FE0"/>
    <w:rsid w:val="004A5B1F"/>
    <w:rsid w:val="004C1F32"/>
    <w:rsid w:val="004E4953"/>
    <w:rsid w:val="005360E8"/>
    <w:rsid w:val="00555844"/>
    <w:rsid w:val="00575F3B"/>
    <w:rsid w:val="005A013D"/>
    <w:rsid w:val="005C7D0F"/>
    <w:rsid w:val="005F0BAB"/>
    <w:rsid w:val="00674F47"/>
    <w:rsid w:val="006A3E97"/>
    <w:rsid w:val="006C0505"/>
    <w:rsid w:val="00775837"/>
    <w:rsid w:val="00790168"/>
    <w:rsid w:val="00794EB4"/>
    <w:rsid w:val="008006EA"/>
    <w:rsid w:val="008073F6"/>
    <w:rsid w:val="00883454"/>
    <w:rsid w:val="008B1DAB"/>
    <w:rsid w:val="008B426B"/>
    <w:rsid w:val="008C4A13"/>
    <w:rsid w:val="008F11B1"/>
    <w:rsid w:val="00900928"/>
    <w:rsid w:val="009337F3"/>
    <w:rsid w:val="0093632E"/>
    <w:rsid w:val="00941CBF"/>
    <w:rsid w:val="00976A88"/>
    <w:rsid w:val="009903EA"/>
    <w:rsid w:val="0099104B"/>
    <w:rsid w:val="009B6EBF"/>
    <w:rsid w:val="009F2ED0"/>
    <w:rsid w:val="00A03B58"/>
    <w:rsid w:val="00A353CB"/>
    <w:rsid w:val="00A74EBC"/>
    <w:rsid w:val="00AA21FE"/>
    <w:rsid w:val="00AD62FE"/>
    <w:rsid w:val="00AE3982"/>
    <w:rsid w:val="00B53082"/>
    <w:rsid w:val="00BB3F9A"/>
    <w:rsid w:val="00C04C45"/>
    <w:rsid w:val="00C35296"/>
    <w:rsid w:val="00C378BB"/>
    <w:rsid w:val="00CA362F"/>
    <w:rsid w:val="00CA3EC4"/>
    <w:rsid w:val="00CA4B4F"/>
    <w:rsid w:val="00CC5514"/>
    <w:rsid w:val="00CD4D75"/>
    <w:rsid w:val="00D40361"/>
    <w:rsid w:val="00D47840"/>
    <w:rsid w:val="00D51B04"/>
    <w:rsid w:val="00D76585"/>
    <w:rsid w:val="00D851E4"/>
    <w:rsid w:val="00D92522"/>
    <w:rsid w:val="00D93BAE"/>
    <w:rsid w:val="00D95DCD"/>
    <w:rsid w:val="00DC40A6"/>
    <w:rsid w:val="00E04E15"/>
    <w:rsid w:val="00E269D3"/>
    <w:rsid w:val="00E85F3D"/>
    <w:rsid w:val="00F730B8"/>
    <w:rsid w:val="00FB1CA1"/>
    <w:rsid w:val="00FB659E"/>
    <w:rsid w:val="00FF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E6FA"/>
  <w15:docId w15:val="{E6ADB551-F704-47A8-A0D7-855385A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44"/>
    <w:pPr>
      <w:autoSpaceDE w:val="0"/>
      <w:autoSpaceDN w:val="0"/>
      <w:adjustRightInd w:val="0"/>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235D46"/>
    <w:pPr>
      <w:keepNext/>
      <w:numPr>
        <w:numId w:val="2"/>
      </w:numPr>
      <w:autoSpaceDE/>
      <w:autoSpaceDN/>
      <w:adjustRightInd/>
      <w:spacing w:before="240" w:after="60"/>
      <w:outlineLvl w:val="0"/>
    </w:pPr>
    <w:rPr>
      <w:rFonts w:eastAsia="Times New Roman"/>
      <w:b/>
      <w:kern w:val="32"/>
      <w:szCs w:val="20"/>
    </w:rPr>
  </w:style>
  <w:style w:type="paragraph" w:styleId="Heading2">
    <w:name w:val="heading 2"/>
    <w:basedOn w:val="Normal"/>
    <w:next w:val="Normal"/>
    <w:link w:val="Heading2Char"/>
    <w:uiPriority w:val="9"/>
    <w:unhideWhenUsed/>
    <w:qFormat/>
    <w:rsid w:val="00235D46"/>
    <w:pPr>
      <w:keepNext/>
      <w:numPr>
        <w:ilvl w:val="1"/>
        <w:numId w:val="2"/>
      </w:numPr>
      <w:autoSpaceDE/>
      <w:autoSpaceDN/>
      <w:adjustRightInd/>
      <w:spacing w:before="240" w:after="60"/>
      <w:outlineLvl w:val="1"/>
    </w:pPr>
    <w:rPr>
      <w:rFonts w:eastAsia="Times New Roman"/>
      <w:b/>
      <w:szCs w:val="20"/>
    </w:rPr>
  </w:style>
  <w:style w:type="paragraph" w:styleId="Heading3">
    <w:name w:val="heading 3"/>
    <w:basedOn w:val="Normal"/>
    <w:next w:val="Normal"/>
    <w:link w:val="Heading3Char"/>
    <w:uiPriority w:val="9"/>
    <w:semiHidden/>
    <w:unhideWhenUsed/>
    <w:qFormat/>
    <w:rsid w:val="00235D46"/>
    <w:pPr>
      <w:keepNext/>
      <w:numPr>
        <w:ilvl w:val="2"/>
        <w:numId w:val="2"/>
      </w:numPr>
      <w:autoSpaceDE/>
      <w:autoSpaceDN/>
      <w:adjustRightInd/>
      <w:spacing w:before="240" w:after="60"/>
      <w:outlineLvl w:val="2"/>
    </w:pPr>
    <w:rPr>
      <w:rFonts w:eastAsia="Times New Roman"/>
      <w:b/>
      <w:szCs w:val="20"/>
    </w:rPr>
  </w:style>
  <w:style w:type="paragraph" w:styleId="Heading4">
    <w:name w:val="heading 4"/>
    <w:basedOn w:val="Normal"/>
    <w:next w:val="Normal"/>
    <w:link w:val="Heading4Char"/>
    <w:uiPriority w:val="9"/>
    <w:semiHidden/>
    <w:unhideWhenUsed/>
    <w:qFormat/>
    <w:rsid w:val="00235D46"/>
    <w:pPr>
      <w:keepNext/>
      <w:numPr>
        <w:ilvl w:val="3"/>
        <w:numId w:val="2"/>
      </w:numPr>
      <w:autoSpaceDE/>
      <w:autoSpaceDN/>
      <w:adjustRightInd/>
      <w:spacing w:before="240" w:after="60"/>
      <w:outlineLvl w:val="3"/>
    </w:pPr>
    <w:rPr>
      <w:rFonts w:eastAsia="Times New Roman"/>
      <w:b/>
      <w:szCs w:val="20"/>
    </w:rPr>
  </w:style>
  <w:style w:type="paragraph" w:styleId="Heading5">
    <w:name w:val="heading 5"/>
    <w:basedOn w:val="Normal"/>
    <w:next w:val="Normal"/>
    <w:link w:val="Heading5Char"/>
    <w:uiPriority w:val="9"/>
    <w:semiHidden/>
    <w:unhideWhenUsed/>
    <w:qFormat/>
    <w:rsid w:val="00235D46"/>
    <w:pPr>
      <w:numPr>
        <w:ilvl w:val="4"/>
        <w:numId w:val="2"/>
      </w:numPr>
      <w:autoSpaceDE/>
      <w:autoSpaceDN/>
      <w:adjustRightInd/>
      <w:spacing w:before="240" w:after="60"/>
      <w:outlineLvl w:val="4"/>
    </w:pPr>
    <w:rPr>
      <w:rFonts w:eastAsia="Times New Roman"/>
      <w:b/>
      <w:szCs w:val="20"/>
    </w:rPr>
  </w:style>
  <w:style w:type="paragraph" w:styleId="Heading6">
    <w:name w:val="heading 6"/>
    <w:basedOn w:val="Normal"/>
    <w:next w:val="Normal"/>
    <w:link w:val="Heading6Char"/>
    <w:uiPriority w:val="9"/>
    <w:semiHidden/>
    <w:unhideWhenUsed/>
    <w:qFormat/>
    <w:rsid w:val="00235D46"/>
    <w:pPr>
      <w:numPr>
        <w:ilvl w:val="5"/>
        <w:numId w:val="2"/>
      </w:numPr>
      <w:autoSpaceDE/>
      <w:autoSpaceDN/>
      <w:adjustRightInd/>
      <w:spacing w:before="240" w:after="60"/>
      <w:outlineLvl w:val="5"/>
    </w:pPr>
    <w:rPr>
      <w:rFonts w:eastAsia="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5844"/>
    <w:rPr>
      <w:color w:val="0000FF"/>
      <w:u w:val="single"/>
    </w:rPr>
  </w:style>
  <w:style w:type="character" w:customStyle="1" w:styleId="NoSpacingChar">
    <w:name w:val="No Spacing Char"/>
    <w:link w:val="NoSpacing"/>
    <w:uiPriority w:val="1"/>
    <w:locked/>
    <w:rsid w:val="00555844"/>
    <w:rPr>
      <w:rFonts w:ascii="Times New Roman" w:eastAsia="Times New Roman" w:hAnsi="Times New Roman" w:cs="Times New Roman"/>
    </w:rPr>
  </w:style>
  <w:style w:type="paragraph" w:styleId="NoSpacing">
    <w:name w:val="No Spacing"/>
    <w:link w:val="NoSpacingChar"/>
    <w:uiPriority w:val="1"/>
    <w:qFormat/>
    <w:rsid w:val="00555844"/>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F5547"/>
    <w:pPr>
      <w:adjustRightInd/>
      <w:ind w:left="720"/>
      <w:contextualSpacing/>
    </w:pPr>
    <w:rPr>
      <w:rFonts w:eastAsiaTheme="minorHAnsi"/>
    </w:rPr>
  </w:style>
  <w:style w:type="paragraph" w:customStyle="1" w:styleId="paragraph">
    <w:name w:val="paragraph"/>
    <w:basedOn w:val="Normal"/>
    <w:rsid w:val="009B6EBF"/>
    <w:pPr>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9B6EBF"/>
  </w:style>
  <w:style w:type="character" w:customStyle="1" w:styleId="eop">
    <w:name w:val="eop"/>
    <w:basedOn w:val="DefaultParagraphFont"/>
    <w:rsid w:val="009B6EBF"/>
  </w:style>
  <w:style w:type="paragraph" w:customStyle="1" w:styleId="Default">
    <w:name w:val="Default"/>
    <w:rsid w:val="003D0E5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A03B58"/>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A03B58"/>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263946"/>
    <w:rPr>
      <w:color w:val="954F72" w:themeColor="followedHyperlink"/>
      <w:u w:val="single"/>
    </w:rPr>
  </w:style>
  <w:style w:type="character" w:customStyle="1" w:styleId="Heading1Char">
    <w:name w:val="Heading 1 Char"/>
    <w:basedOn w:val="DefaultParagraphFont"/>
    <w:link w:val="Heading1"/>
    <w:uiPriority w:val="9"/>
    <w:rsid w:val="00235D46"/>
    <w:rPr>
      <w:rFonts w:ascii="Times New Roman" w:eastAsia="Times New Roman" w:hAnsi="Times New Roman" w:cs="Times New Roman"/>
      <w:b/>
      <w:kern w:val="32"/>
      <w:sz w:val="24"/>
      <w:szCs w:val="20"/>
    </w:rPr>
  </w:style>
  <w:style w:type="character" w:customStyle="1" w:styleId="Heading2Char">
    <w:name w:val="Heading 2 Char"/>
    <w:basedOn w:val="DefaultParagraphFont"/>
    <w:link w:val="Heading2"/>
    <w:uiPriority w:val="9"/>
    <w:rsid w:val="00235D46"/>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235D46"/>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235D46"/>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semiHidden/>
    <w:rsid w:val="00235D46"/>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235D46"/>
    <w:rPr>
      <w:rFonts w:ascii="Times New Roman" w:eastAsia="Times New Roman" w:hAnsi="Times New Roman" w:cs="Times New Roman"/>
      <w:b/>
      <w:sz w:val="24"/>
      <w:szCs w:val="20"/>
    </w:rPr>
  </w:style>
  <w:style w:type="table" w:styleId="TableGrid">
    <w:name w:val="Table Grid"/>
    <w:basedOn w:val="TableNormal"/>
    <w:uiPriority w:val="59"/>
    <w:rsid w:val="00235D46"/>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79D0"/>
    <w:rPr>
      <w:color w:val="605E5C"/>
      <w:shd w:val="clear" w:color="auto" w:fill="E1DFDD"/>
    </w:rPr>
  </w:style>
  <w:style w:type="paragraph" w:styleId="NormalWeb">
    <w:name w:val="Normal (Web)"/>
    <w:basedOn w:val="Normal"/>
    <w:uiPriority w:val="99"/>
    <w:semiHidden/>
    <w:unhideWhenUsed/>
    <w:rsid w:val="00396224"/>
    <w:pPr>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4547">
      <w:bodyDiv w:val="1"/>
      <w:marLeft w:val="0"/>
      <w:marRight w:val="0"/>
      <w:marTop w:val="0"/>
      <w:marBottom w:val="0"/>
      <w:divBdr>
        <w:top w:val="none" w:sz="0" w:space="0" w:color="auto"/>
        <w:left w:val="none" w:sz="0" w:space="0" w:color="auto"/>
        <w:bottom w:val="none" w:sz="0" w:space="0" w:color="auto"/>
        <w:right w:val="none" w:sz="0" w:space="0" w:color="auto"/>
      </w:divBdr>
    </w:div>
    <w:div w:id="393046616">
      <w:bodyDiv w:val="1"/>
      <w:marLeft w:val="0"/>
      <w:marRight w:val="0"/>
      <w:marTop w:val="0"/>
      <w:marBottom w:val="0"/>
      <w:divBdr>
        <w:top w:val="none" w:sz="0" w:space="0" w:color="auto"/>
        <w:left w:val="none" w:sz="0" w:space="0" w:color="auto"/>
        <w:bottom w:val="none" w:sz="0" w:space="0" w:color="auto"/>
        <w:right w:val="none" w:sz="0" w:space="0" w:color="auto"/>
      </w:divBdr>
    </w:div>
    <w:div w:id="519710484">
      <w:bodyDiv w:val="1"/>
      <w:marLeft w:val="0"/>
      <w:marRight w:val="0"/>
      <w:marTop w:val="0"/>
      <w:marBottom w:val="0"/>
      <w:divBdr>
        <w:top w:val="none" w:sz="0" w:space="0" w:color="auto"/>
        <w:left w:val="none" w:sz="0" w:space="0" w:color="auto"/>
        <w:bottom w:val="none" w:sz="0" w:space="0" w:color="auto"/>
        <w:right w:val="none" w:sz="0" w:space="0" w:color="auto"/>
      </w:divBdr>
    </w:div>
    <w:div w:id="573010429">
      <w:bodyDiv w:val="1"/>
      <w:marLeft w:val="0"/>
      <w:marRight w:val="0"/>
      <w:marTop w:val="0"/>
      <w:marBottom w:val="0"/>
      <w:divBdr>
        <w:top w:val="none" w:sz="0" w:space="0" w:color="auto"/>
        <w:left w:val="none" w:sz="0" w:space="0" w:color="auto"/>
        <w:bottom w:val="none" w:sz="0" w:space="0" w:color="auto"/>
        <w:right w:val="none" w:sz="0" w:space="0" w:color="auto"/>
      </w:divBdr>
    </w:div>
    <w:div w:id="906919231">
      <w:bodyDiv w:val="1"/>
      <w:marLeft w:val="0"/>
      <w:marRight w:val="0"/>
      <w:marTop w:val="0"/>
      <w:marBottom w:val="0"/>
      <w:divBdr>
        <w:top w:val="none" w:sz="0" w:space="0" w:color="auto"/>
        <w:left w:val="none" w:sz="0" w:space="0" w:color="auto"/>
        <w:bottom w:val="none" w:sz="0" w:space="0" w:color="auto"/>
        <w:right w:val="none" w:sz="0" w:space="0" w:color="auto"/>
      </w:divBdr>
      <w:divsChild>
        <w:div w:id="325208264">
          <w:marLeft w:val="0"/>
          <w:marRight w:val="0"/>
          <w:marTop w:val="435"/>
          <w:marBottom w:val="0"/>
          <w:divBdr>
            <w:top w:val="none" w:sz="0" w:space="0" w:color="auto"/>
            <w:left w:val="none" w:sz="0" w:space="0" w:color="auto"/>
            <w:bottom w:val="none" w:sz="0" w:space="0" w:color="auto"/>
            <w:right w:val="none" w:sz="0" w:space="0" w:color="auto"/>
          </w:divBdr>
          <w:divsChild>
            <w:div w:id="1630554177">
              <w:marLeft w:val="0"/>
              <w:marRight w:val="0"/>
              <w:marTop w:val="300"/>
              <w:marBottom w:val="0"/>
              <w:divBdr>
                <w:top w:val="none" w:sz="0" w:space="0" w:color="auto"/>
                <w:left w:val="none" w:sz="0" w:space="0" w:color="auto"/>
                <w:bottom w:val="none" w:sz="0" w:space="0" w:color="auto"/>
                <w:right w:val="none" w:sz="0" w:space="0" w:color="auto"/>
              </w:divBdr>
              <w:divsChild>
                <w:div w:id="1020667604">
                  <w:marLeft w:val="0"/>
                  <w:marRight w:val="0"/>
                  <w:marTop w:val="0"/>
                  <w:marBottom w:val="150"/>
                  <w:divBdr>
                    <w:top w:val="none" w:sz="0" w:space="0" w:color="auto"/>
                    <w:left w:val="none" w:sz="0" w:space="0" w:color="auto"/>
                    <w:bottom w:val="none" w:sz="0" w:space="0" w:color="auto"/>
                    <w:right w:val="none" w:sz="0" w:space="0" w:color="auto"/>
                  </w:divBdr>
                  <w:divsChild>
                    <w:div w:id="365567733">
                      <w:marLeft w:val="0"/>
                      <w:marRight w:val="0"/>
                      <w:marTop w:val="0"/>
                      <w:marBottom w:val="0"/>
                      <w:divBdr>
                        <w:top w:val="single" w:sz="36" w:space="0" w:color="617298"/>
                        <w:left w:val="single" w:sz="6" w:space="0" w:color="617298"/>
                        <w:bottom w:val="single" w:sz="36" w:space="0" w:color="617298"/>
                        <w:right w:val="single" w:sz="6" w:space="0" w:color="617298"/>
                      </w:divBdr>
                      <w:divsChild>
                        <w:div w:id="1147240271">
                          <w:marLeft w:val="0"/>
                          <w:marRight w:val="0"/>
                          <w:marTop w:val="0"/>
                          <w:marBottom w:val="0"/>
                          <w:divBdr>
                            <w:top w:val="none" w:sz="0" w:space="0" w:color="auto"/>
                            <w:left w:val="none" w:sz="0" w:space="0" w:color="auto"/>
                            <w:bottom w:val="none" w:sz="0" w:space="0" w:color="auto"/>
                            <w:right w:val="none" w:sz="0" w:space="0" w:color="auto"/>
                          </w:divBdr>
                          <w:divsChild>
                            <w:div w:id="1999766330">
                              <w:marLeft w:val="0"/>
                              <w:marRight w:val="0"/>
                              <w:marTop w:val="0"/>
                              <w:marBottom w:val="0"/>
                              <w:divBdr>
                                <w:top w:val="none" w:sz="0" w:space="0" w:color="auto"/>
                                <w:left w:val="none" w:sz="0" w:space="0" w:color="auto"/>
                                <w:bottom w:val="none" w:sz="0" w:space="0" w:color="auto"/>
                                <w:right w:val="none" w:sz="0" w:space="0" w:color="auto"/>
                              </w:divBdr>
                              <w:divsChild>
                                <w:div w:id="6702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1086">
                          <w:marLeft w:val="0"/>
                          <w:marRight w:val="0"/>
                          <w:marTop w:val="0"/>
                          <w:marBottom w:val="0"/>
                          <w:divBdr>
                            <w:top w:val="none" w:sz="0" w:space="0" w:color="auto"/>
                            <w:left w:val="none" w:sz="0" w:space="0" w:color="auto"/>
                            <w:bottom w:val="none" w:sz="0" w:space="0" w:color="auto"/>
                            <w:right w:val="none" w:sz="0" w:space="0" w:color="auto"/>
                          </w:divBdr>
                          <w:divsChild>
                            <w:div w:id="1278827769">
                              <w:marLeft w:val="0"/>
                              <w:marRight w:val="0"/>
                              <w:marTop w:val="0"/>
                              <w:marBottom w:val="0"/>
                              <w:divBdr>
                                <w:top w:val="none" w:sz="0" w:space="0" w:color="auto"/>
                                <w:left w:val="none" w:sz="0" w:space="0" w:color="auto"/>
                                <w:bottom w:val="none" w:sz="0" w:space="0" w:color="auto"/>
                                <w:right w:val="none" w:sz="0" w:space="0" w:color="auto"/>
                              </w:divBdr>
                              <w:divsChild>
                                <w:div w:id="953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6406">
                          <w:marLeft w:val="0"/>
                          <w:marRight w:val="0"/>
                          <w:marTop w:val="0"/>
                          <w:marBottom w:val="0"/>
                          <w:divBdr>
                            <w:top w:val="none" w:sz="0" w:space="0" w:color="auto"/>
                            <w:left w:val="none" w:sz="0" w:space="0" w:color="auto"/>
                            <w:bottom w:val="none" w:sz="0" w:space="0" w:color="auto"/>
                            <w:right w:val="none" w:sz="0" w:space="0" w:color="auto"/>
                          </w:divBdr>
                          <w:divsChild>
                            <w:div w:id="1447851810">
                              <w:marLeft w:val="0"/>
                              <w:marRight w:val="0"/>
                              <w:marTop w:val="0"/>
                              <w:marBottom w:val="0"/>
                              <w:divBdr>
                                <w:top w:val="none" w:sz="0" w:space="0" w:color="auto"/>
                                <w:left w:val="none" w:sz="0" w:space="0" w:color="auto"/>
                                <w:bottom w:val="none" w:sz="0" w:space="0" w:color="auto"/>
                                <w:right w:val="none" w:sz="0" w:space="0" w:color="auto"/>
                              </w:divBdr>
                              <w:divsChild>
                                <w:div w:id="5844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444">
                          <w:marLeft w:val="0"/>
                          <w:marRight w:val="0"/>
                          <w:marTop w:val="0"/>
                          <w:marBottom w:val="0"/>
                          <w:divBdr>
                            <w:top w:val="none" w:sz="0" w:space="0" w:color="auto"/>
                            <w:left w:val="none" w:sz="0" w:space="0" w:color="auto"/>
                            <w:bottom w:val="none" w:sz="0" w:space="0" w:color="auto"/>
                            <w:right w:val="none" w:sz="0" w:space="0" w:color="auto"/>
                          </w:divBdr>
                          <w:divsChild>
                            <w:div w:id="989678458">
                              <w:marLeft w:val="0"/>
                              <w:marRight w:val="0"/>
                              <w:marTop w:val="0"/>
                              <w:marBottom w:val="0"/>
                              <w:divBdr>
                                <w:top w:val="none" w:sz="0" w:space="0" w:color="auto"/>
                                <w:left w:val="none" w:sz="0" w:space="0" w:color="auto"/>
                                <w:bottom w:val="none" w:sz="0" w:space="0" w:color="auto"/>
                                <w:right w:val="none" w:sz="0" w:space="0" w:color="auto"/>
                              </w:divBdr>
                              <w:divsChild>
                                <w:div w:id="3487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8883">
                          <w:marLeft w:val="0"/>
                          <w:marRight w:val="0"/>
                          <w:marTop w:val="0"/>
                          <w:marBottom w:val="0"/>
                          <w:divBdr>
                            <w:top w:val="none" w:sz="0" w:space="0" w:color="auto"/>
                            <w:left w:val="none" w:sz="0" w:space="0" w:color="auto"/>
                            <w:bottom w:val="none" w:sz="0" w:space="0" w:color="auto"/>
                            <w:right w:val="none" w:sz="0" w:space="0" w:color="auto"/>
                          </w:divBdr>
                          <w:divsChild>
                            <w:div w:id="1967850641">
                              <w:marLeft w:val="0"/>
                              <w:marRight w:val="0"/>
                              <w:marTop w:val="0"/>
                              <w:marBottom w:val="0"/>
                              <w:divBdr>
                                <w:top w:val="none" w:sz="0" w:space="0" w:color="auto"/>
                                <w:left w:val="none" w:sz="0" w:space="0" w:color="auto"/>
                                <w:bottom w:val="none" w:sz="0" w:space="0" w:color="auto"/>
                                <w:right w:val="none" w:sz="0" w:space="0" w:color="auto"/>
                              </w:divBdr>
                              <w:divsChild>
                                <w:div w:id="20029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510">
                          <w:marLeft w:val="0"/>
                          <w:marRight w:val="0"/>
                          <w:marTop w:val="0"/>
                          <w:marBottom w:val="0"/>
                          <w:divBdr>
                            <w:top w:val="none" w:sz="0" w:space="0" w:color="auto"/>
                            <w:left w:val="none" w:sz="0" w:space="0" w:color="auto"/>
                            <w:bottom w:val="none" w:sz="0" w:space="0" w:color="auto"/>
                            <w:right w:val="none" w:sz="0" w:space="0" w:color="auto"/>
                          </w:divBdr>
                          <w:divsChild>
                            <w:div w:id="1341079308">
                              <w:marLeft w:val="0"/>
                              <w:marRight w:val="0"/>
                              <w:marTop w:val="0"/>
                              <w:marBottom w:val="0"/>
                              <w:divBdr>
                                <w:top w:val="none" w:sz="0" w:space="0" w:color="auto"/>
                                <w:left w:val="none" w:sz="0" w:space="0" w:color="auto"/>
                                <w:bottom w:val="none" w:sz="0" w:space="0" w:color="auto"/>
                                <w:right w:val="none" w:sz="0" w:space="0" w:color="auto"/>
                              </w:divBdr>
                              <w:divsChild>
                                <w:div w:id="14534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2554">
                          <w:marLeft w:val="0"/>
                          <w:marRight w:val="0"/>
                          <w:marTop w:val="0"/>
                          <w:marBottom w:val="0"/>
                          <w:divBdr>
                            <w:top w:val="none" w:sz="0" w:space="0" w:color="auto"/>
                            <w:left w:val="none" w:sz="0" w:space="0" w:color="auto"/>
                            <w:bottom w:val="none" w:sz="0" w:space="0" w:color="auto"/>
                            <w:right w:val="none" w:sz="0" w:space="0" w:color="auto"/>
                          </w:divBdr>
                          <w:divsChild>
                            <w:div w:id="2137485865">
                              <w:marLeft w:val="0"/>
                              <w:marRight w:val="0"/>
                              <w:marTop w:val="0"/>
                              <w:marBottom w:val="0"/>
                              <w:divBdr>
                                <w:top w:val="none" w:sz="0" w:space="0" w:color="auto"/>
                                <w:left w:val="none" w:sz="0" w:space="0" w:color="auto"/>
                                <w:bottom w:val="none" w:sz="0" w:space="0" w:color="auto"/>
                                <w:right w:val="none" w:sz="0" w:space="0" w:color="auto"/>
                              </w:divBdr>
                              <w:divsChild>
                                <w:div w:id="5334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4907">
                          <w:marLeft w:val="0"/>
                          <w:marRight w:val="0"/>
                          <w:marTop w:val="0"/>
                          <w:marBottom w:val="0"/>
                          <w:divBdr>
                            <w:top w:val="none" w:sz="0" w:space="0" w:color="auto"/>
                            <w:left w:val="none" w:sz="0" w:space="0" w:color="auto"/>
                            <w:bottom w:val="none" w:sz="0" w:space="0" w:color="auto"/>
                            <w:right w:val="none" w:sz="0" w:space="0" w:color="auto"/>
                          </w:divBdr>
                          <w:divsChild>
                            <w:div w:id="2089770044">
                              <w:marLeft w:val="0"/>
                              <w:marRight w:val="0"/>
                              <w:marTop w:val="0"/>
                              <w:marBottom w:val="0"/>
                              <w:divBdr>
                                <w:top w:val="none" w:sz="0" w:space="0" w:color="auto"/>
                                <w:left w:val="none" w:sz="0" w:space="0" w:color="auto"/>
                                <w:bottom w:val="none" w:sz="0" w:space="0" w:color="auto"/>
                                <w:right w:val="none" w:sz="0" w:space="0" w:color="auto"/>
                              </w:divBdr>
                              <w:divsChild>
                                <w:div w:id="18043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0828">
                          <w:marLeft w:val="0"/>
                          <w:marRight w:val="0"/>
                          <w:marTop w:val="0"/>
                          <w:marBottom w:val="0"/>
                          <w:divBdr>
                            <w:top w:val="none" w:sz="0" w:space="0" w:color="auto"/>
                            <w:left w:val="none" w:sz="0" w:space="0" w:color="auto"/>
                            <w:bottom w:val="none" w:sz="0" w:space="0" w:color="auto"/>
                            <w:right w:val="none" w:sz="0" w:space="0" w:color="auto"/>
                          </w:divBdr>
                          <w:divsChild>
                            <w:div w:id="1324510088">
                              <w:marLeft w:val="0"/>
                              <w:marRight w:val="0"/>
                              <w:marTop w:val="0"/>
                              <w:marBottom w:val="0"/>
                              <w:divBdr>
                                <w:top w:val="none" w:sz="0" w:space="0" w:color="auto"/>
                                <w:left w:val="none" w:sz="0" w:space="0" w:color="auto"/>
                                <w:bottom w:val="none" w:sz="0" w:space="0" w:color="auto"/>
                                <w:right w:val="none" w:sz="0" w:space="0" w:color="auto"/>
                              </w:divBdr>
                              <w:divsChild>
                                <w:div w:id="629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2626">
                          <w:marLeft w:val="0"/>
                          <w:marRight w:val="0"/>
                          <w:marTop w:val="0"/>
                          <w:marBottom w:val="0"/>
                          <w:divBdr>
                            <w:top w:val="none" w:sz="0" w:space="0" w:color="auto"/>
                            <w:left w:val="none" w:sz="0" w:space="0" w:color="auto"/>
                            <w:bottom w:val="none" w:sz="0" w:space="0" w:color="auto"/>
                            <w:right w:val="none" w:sz="0" w:space="0" w:color="auto"/>
                          </w:divBdr>
                          <w:divsChild>
                            <w:div w:id="103573676">
                              <w:marLeft w:val="0"/>
                              <w:marRight w:val="0"/>
                              <w:marTop w:val="0"/>
                              <w:marBottom w:val="0"/>
                              <w:divBdr>
                                <w:top w:val="none" w:sz="0" w:space="0" w:color="auto"/>
                                <w:left w:val="none" w:sz="0" w:space="0" w:color="auto"/>
                                <w:bottom w:val="none" w:sz="0" w:space="0" w:color="auto"/>
                                <w:right w:val="none" w:sz="0" w:space="0" w:color="auto"/>
                              </w:divBdr>
                              <w:divsChild>
                                <w:div w:id="6107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011">
                          <w:marLeft w:val="0"/>
                          <w:marRight w:val="0"/>
                          <w:marTop w:val="0"/>
                          <w:marBottom w:val="0"/>
                          <w:divBdr>
                            <w:top w:val="none" w:sz="0" w:space="0" w:color="auto"/>
                            <w:left w:val="none" w:sz="0" w:space="0" w:color="auto"/>
                            <w:bottom w:val="none" w:sz="0" w:space="0" w:color="auto"/>
                            <w:right w:val="none" w:sz="0" w:space="0" w:color="auto"/>
                          </w:divBdr>
                          <w:divsChild>
                            <w:div w:id="881476913">
                              <w:marLeft w:val="0"/>
                              <w:marRight w:val="0"/>
                              <w:marTop w:val="0"/>
                              <w:marBottom w:val="0"/>
                              <w:divBdr>
                                <w:top w:val="none" w:sz="0" w:space="0" w:color="auto"/>
                                <w:left w:val="none" w:sz="0" w:space="0" w:color="auto"/>
                                <w:bottom w:val="none" w:sz="0" w:space="0" w:color="auto"/>
                                <w:right w:val="none" w:sz="0" w:space="0" w:color="auto"/>
                              </w:divBdr>
                              <w:divsChild>
                                <w:div w:id="6478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7730">
                          <w:marLeft w:val="0"/>
                          <w:marRight w:val="0"/>
                          <w:marTop w:val="0"/>
                          <w:marBottom w:val="0"/>
                          <w:divBdr>
                            <w:top w:val="none" w:sz="0" w:space="0" w:color="auto"/>
                            <w:left w:val="none" w:sz="0" w:space="0" w:color="auto"/>
                            <w:bottom w:val="none" w:sz="0" w:space="0" w:color="auto"/>
                            <w:right w:val="none" w:sz="0" w:space="0" w:color="auto"/>
                          </w:divBdr>
                          <w:divsChild>
                            <w:div w:id="1790852600">
                              <w:marLeft w:val="0"/>
                              <w:marRight w:val="0"/>
                              <w:marTop w:val="0"/>
                              <w:marBottom w:val="0"/>
                              <w:divBdr>
                                <w:top w:val="none" w:sz="0" w:space="0" w:color="auto"/>
                                <w:left w:val="none" w:sz="0" w:space="0" w:color="auto"/>
                                <w:bottom w:val="none" w:sz="0" w:space="0" w:color="auto"/>
                                <w:right w:val="none" w:sz="0" w:space="0" w:color="auto"/>
                              </w:divBdr>
                              <w:divsChild>
                                <w:div w:id="10893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6667">
                          <w:marLeft w:val="0"/>
                          <w:marRight w:val="0"/>
                          <w:marTop w:val="0"/>
                          <w:marBottom w:val="0"/>
                          <w:divBdr>
                            <w:top w:val="none" w:sz="0" w:space="0" w:color="auto"/>
                            <w:left w:val="none" w:sz="0" w:space="0" w:color="auto"/>
                            <w:bottom w:val="none" w:sz="0" w:space="0" w:color="auto"/>
                            <w:right w:val="none" w:sz="0" w:space="0" w:color="auto"/>
                          </w:divBdr>
                          <w:divsChild>
                            <w:div w:id="267469125">
                              <w:marLeft w:val="0"/>
                              <w:marRight w:val="0"/>
                              <w:marTop w:val="0"/>
                              <w:marBottom w:val="0"/>
                              <w:divBdr>
                                <w:top w:val="none" w:sz="0" w:space="0" w:color="auto"/>
                                <w:left w:val="none" w:sz="0" w:space="0" w:color="auto"/>
                                <w:bottom w:val="none" w:sz="0" w:space="0" w:color="auto"/>
                                <w:right w:val="none" w:sz="0" w:space="0" w:color="auto"/>
                              </w:divBdr>
                              <w:divsChild>
                                <w:div w:id="10095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4208">
                          <w:marLeft w:val="0"/>
                          <w:marRight w:val="0"/>
                          <w:marTop w:val="0"/>
                          <w:marBottom w:val="0"/>
                          <w:divBdr>
                            <w:top w:val="none" w:sz="0" w:space="0" w:color="auto"/>
                            <w:left w:val="none" w:sz="0" w:space="0" w:color="auto"/>
                            <w:bottom w:val="none" w:sz="0" w:space="0" w:color="auto"/>
                            <w:right w:val="none" w:sz="0" w:space="0" w:color="auto"/>
                          </w:divBdr>
                          <w:divsChild>
                            <w:div w:id="769207432">
                              <w:marLeft w:val="0"/>
                              <w:marRight w:val="0"/>
                              <w:marTop w:val="0"/>
                              <w:marBottom w:val="0"/>
                              <w:divBdr>
                                <w:top w:val="none" w:sz="0" w:space="0" w:color="auto"/>
                                <w:left w:val="none" w:sz="0" w:space="0" w:color="auto"/>
                                <w:bottom w:val="none" w:sz="0" w:space="0" w:color="auto"/>
                                <w:right w:val="none" w:sz="0" w:space="0" w:color="auto"/>
                              </w:divBdr>
                              <w:divsChild>
                                <w:div w:id="21068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4042">
                          <w:marLeft w:val="0"/>
                          <w:marRight w:val="0"/>
                          <w:marTop w:val="0"/>
                          <w:marBottom w:val="0"/>
                          <w:divBdr>
                            <w:top w:val="none" w:sz="0" w:space="0" w:color="auto"/>
                            <w:left w:val="none" w:sz="0" w:space="0" w:color="auto"/>
                            <w:bottom w:val="none" w:sz="0" w:space="0" w:color="auto"/>
                            <w:right w:val="none" w:sz="0" w:space="0" w:color="auto"/>
                          </w:divBdr>
                          <w:divsChild>
                            <w:div w:id="89275214">
                              <w:marLeft w:val="0"/>
                              <w:marRight w:val="0"/>
                              <w:marTop w:val="0"/>
                              <w:marBottom w:val="0"/>
                              <w:divBdr>
                                <w:top w:val="none" w:sz="0" w:space="0" w:color="auto"/>
                                <w:left w:val="none" w:sz="0" w:space="0" w:color="auto"/>
                                <w:bottom w:val="none" w:sz="0" w:space="0" w:color="auto"/>
                                <w:right w:val="none" w:sz="0" w:space="0" w:color="auto"/>
                              </w:divBdr>
                              <w:divsChild>
                                <w:div w:id="1807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9566">
                          <w:marLeft w:val="0"/>
                          <w:marRight w:val="0"/>
                          <w:marTop w:val="0"/>
                          <w:marBottom w:val="0"/>
                          <w:divBdr>
                            <w:top w:val="none" w:sz="0" w:space="0" w:color="auto"/>
                            <w:left w:val="none" w:sz="0" w:space="0" w:color="auto"/>
                            <w:bottom w:val="none" w:sz="0" w:space="0" w:color="auto"/>
                            <w:right w:val="none" w:sz="0" w:space="0" w:color="auto"/>
                          </w:divBdr>
                          <w:divsChild>
                            <w:div w:id="1426463602">
                              <w:marLeft w:val="0"/>
                              <w:marRight w:val="0"/>
                              <w:marTop w:val="0"/>
                              <w:marBottom w:val="0"/>
                              <w:divBdr>
                                <w:top w:val="none" w:sz="0" w:space="0" w:color="auto"/>
                                <w:left w:val="none" w:sz="0" w:space="0" w:color="auto"/>
                                <w:bottom w:val="none" w:sz="0" w:space="0" w:color="auto"/>
                                <w:right w:val="none" w:sz="0" w:space="0" w:color="auto"/>
                              </w:divBdr>
                              <w:divsChild>
                                <w:div w:id="5634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694">
                          <w:marLeft w:val="0"/>
                          <w:marRight w:val="0"/>
                          <w:marTop w:val="0"/>
                          <w:marBottom w:val="0"/>
                          <w:divBdr>
                            <w:top w:val="none" w:sz="0" w:space="0" w:color="auto"/>
                            <w:left w:val="none" w:sz="0" w:space="0" w:color="auto"/>
                            <w:bottom w:val="none" w:sz="0" w:space="0" w:color="auto"/>
                            <w:right w:val="none" w:sz="0" w:space="0" w:color="auto"/>
                          </w:divBdr>
                          <w:divsChild>
                            <w:div w:id="2013026903">
                              <w:marLeft w:val="0"/>
                              <w:marRight w:val="0"/>
                              <w:marTop w:val="0"/>
                              <w:marBottom w:val="0"/>
                              <w:divBdr>
                                <w:top w:val="none" w:sz="0" w:space="0" w:color="auto"/>
                                <w:left w:val="none" w:sz="0" w:space="0" w:color="auto"/>
                                <w:bottom w:val="none" w:sz="0" w:space="0" w:color="auto"/>
                                <w:right w:val="none" w:sz="0" w:space="0" w:color="auto"/>
                              </w:divBdr>
                              <w:divsChild>
                                <w:div w:id="17577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797">
                          <w:marLeft w:val="0"/>
                          <w:marRight w:val="0"/>
                          <w:marTop w:val="0"/>
                          <w:marBottom w:val="0"/>
                          <w:divBdr>
                            <w:top w:val="none" w:sz="0" w:space="0" w:color="auto"/>
                            <w:left w:val="none" w:sz="0" w:space="0" w:color="auto"/>
                            <w:bottom w:val="none" w:sz="0" w:space="0" w:color="auto"/>
                            <w:right w:val="none" w:sz="0" w:space="0" w:color="auto"/>
                          </w:divBdr>
                          <w:divsChild>
                            <w:div w:id="2032535908">
                              <w:marLeft w:val="0"/>
                              <w:marRight w:val="0"/>
                              <w:marTop w:val="0"/>
                              <w:marBottom w:val="0"/>
                              <w:divBdr>
                                <w:top w:val="none" w:sz="0" w:space="0" w:color="auto"/>
                                <w:left w:val="none" w:sz="0" w:space="0" w:color="auto"/>
                                <w:bottom w:val="none" w:sz="0" w:space="0" w:color="auto"/>
                                <w:right w:val="none" w:sz="0" w:space="0" w:color="auto"/>
                              </w:divBdr>
                              <w:divsChild>
                                <w:div w:id="5341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4105">
                  <w:marLeft w:val="0"/>
                  <w:marRight w:val="0"/>
                  <w:marTop w:val="480"/>
                  <w:marBottom w:val="0"/>
                  <w:divBdr>
                    <w:top w:val="single" w:sz="6" w:space="8" w:color="C4AD8B"/>
                    <w:left w:val="single" w:sz="6" w:space="15" w:color="C4AD8B"/>
                    <w:bottom w:val="single" w:sz="6" w:space="15" w:color="C4AD8B"/>
                    <w:right w:val="single" w:sz="6" w:space="15" w:color="C4AD8B"/>
                  </w:divBdr>
                  <w:divsChild>
                    <w:div w:id="1517572796">
                      <w:marLeft w:val="0"/>
                      <w:marRight w:val="0"/>
                      <w:marTop w:val="0"/>
                      <w:marBottom w:val="0"/>
                      <w:divBdr>
                        <w:top w:val="none" w:sz="0" w:space="0" w:color="auto"/>
                        <w:left w:val="none" w:sz="0" w:space="0" w:color="auto"/>
                        <w:bottom w:val="none" w:sz="0" w:space="0" w:color="auto"/>
                        <w:right w:val="none" w:sz="0" w:space="0" w:color="auto"/>
                      </w:divBdr>
                    </w:div>
                    <w:div w:id="2069111014">
                      <w:marLeft w:val="0"/>
                      <w:marRight w:val="0"/>
                      <w:marTop w:val="300"/>
                      <w:marBottom w:val="0"/>
                      <w:divBdr>
                        <w:top w:val="none" w:sz="0" w:space="0" w:color="auto"/>
                        <w:left w:val="none" w:sz="0" w:space="0" w:color="auto"/>
                        <w:bottom w:val="none" w:sz="0" w:space="0" w:color="auto"/>
                        <w:right w:val="none" w:sz="0" w:space="0" w:color="auto"/>
                      </w:divBdr>
                    </w:div>
                    <w:div w:id="446310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86332658">
      <w:bodyDiv w:val="1"/>
      <w:marLeft w:val="0"/>
      <w:marRight w:val="0"/>
      <w:marTop w:val="0"/>
      <w:marBottom w:val="0"/>
      <w:divBdr>
        <w:top w:val="none" w:sz="0" w:space="0" w:color="auto"/>
        <w:left w:val="none" w:sz="0" w:space="0" w:color="auto"/>
        <w:bottom w:val="none" w:sz="0" w:space="0" w:color="auto"/>
        <w:right w:val="none" w:sz="0" w:space="0" w:color="auto"/>
      </w:divBdr>
    </w:div>
    <w:div w:id="1993094336">
      <w:bodyDiv w:val="1"/>
      <w:marLeft w:val="0"/>
      <w:marRight w:val="0"/>
      <w:marTop w:val="0"/>
      <w:marBottom w:val="0"/>
      <w:divBdr>
        <w:top w:val="none" w:sz="0" w:space="0" w:color="auto"/>
        <w:left w:val="none" w:sz="0" w:space="0" w:color="auto"/>
        <w:bottom w:val="none" w:sz="0" w:space="0" w:color="auto"/>
        <w:right w:val="none" w:sz="0" w:space="0" w:color="auto"/>
      </w:divBdr>
    </w:div>
    <w:div w:id="2137941767">
      <w:bodyDiv w:val="1"/>
      <w:marLeft w:val="0"/>
      <w:marRight w:val="0"/>
      <w:marTop w:val="0"/>
      <w:marBottom w:val="0"/>
      <w:divBdr>
        <w:top w:val="none" w:sz="0" w:space="0" w:color="auto"/>
        <w:left w:val="none" w:sz="0" w:space="0" w:color="auto"/>
        <w:bottom w:val="none" w:sz="0" w:space="0" w:color="auto"/>
        <w:right w:val="none" w:sz="0" w:space="0" w:color="auto"/>
      </w:divBdr>
      <w:divsChild>
        <w:div w:id="817309644">
          <w:marLeft w:val="0"/>
          <w:marRight w:val="0"/>
          <w:marTop w:val="0"/>
          <w:marBottom w:val="0"/>
          <w:divBdr>
            <w:top w:val="none" w:sz="0" w:space="0" w:color="auto"/>
            <w:left w:val="none" w:sz="0" w:space="0" w:color="auto"/>
            <w:bottom w:val="none" w:sz="0" w:space="0" w:color="auto"/>
            <w:right w:val="none" w:sz="0" w:space="0" w:color="auto"/>
          </w:divBdr>
        </w:div>
        <w:div w:id="140857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uncp.curriculog.com/agenda:83/for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Book7"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Sheet1!$B$1</c:f>
              <c:strCache>
                <c:ptCount val="1"/>
                <c:pt idx="0">
                  <c:v>I would rate this session:</c:v>
                </c:pt>
              </c:strCache>
            </c:strRef>
          </c:tx>
          <c:invertIfNegative val="0"/>
          <c:cat>
            <c:strRef>
              <c:f>Sheet1!$A$2:$A$7</c:f>
              <c:strCache>
                <c:ptCount val="6"/>
                <c:pt idx="0">
                  <c:v>Excellent</c:v>
                </c:pt>
                <c:pt idx="1">
                  <c:v>Very Good</c:v>
                </c:pt>
                <c:pt idx="2">
                  <c:v>Good</c:v>
                </c:pt>
                <c:pt idx="3">
                  <c:v>Fair</c:v>
                </c:pt>
                <c:pt idx="4">
                  <c:v>Poor</c:v>
                </c:pt>
                <c:pt idx="5">
                  <c:v>Unacceptable</c:v>
                </c:pt>
              </c:strCache>
            </c:strRef>
          </c:cat>
          <c:val>
            <c:numRef>
              <c:f>Sheet1!$B$2:$B$7</c:f>
              <c:numCache>
                <c:formatCode>General</c:formatCode>
                <c:ptCount val="6"/>
                <c:pt idx="0">
                  <c:v>14</c:v>
                </c:pt>
                <c:pt idx="1">
                  <c:v>4</c:v>
                </c:pt>
                <c:pt idx="2">
                  <c:v>1</c:v>
                </c:pt>
                <c:pt idx="3">
                  <c:v>0</c:v>
                </c:pt>
                <c:pt idx="4">
                  <c:v>0</c:v>
                </c:pt>
                <c:pt idx="5">
                  <c:v>0</c:v>
                </c:pt>
              </c:numCache>
            </c:numRef>
          </c:val>
          <c:extLst xmlns:c16r2="http://schemas.microsoft.com/office/drawing/2015/06/chart">
            <c:ext xmlns:c16="http://schemas.microsoft.com/office/drawing/2014/chart" uri="{C3380CC4-5D6E-409C-BE32-E72D297353CC}">
              <c16:uniqueId val="{00000000-C051-1745-BAE1-7EBA9B110297}"/>
            </c:ext>
          </c:extLst>
        </c:ser>
        <c:ser>
          <c:idx val="1"/>
          <c:order val="1"/>
          <c:tx>
            <c:strRef>
              <c:f>Sheet1!$C$1</c:f>
              <c:strCache>
                <c:ptCount val="1"/>
                <c:pt idx="0">
                  <c:v>Column1</c:v>
                </c:pt>
              </c:strCache>
            </c:strRef>
          </c:tx>
          <c:invertIfNegative val="0"/>
          <c:cat>
            <c:strRef>
              <c:f>Sheet1!$A$2:$A$7</c:f>
              <c:strCache>
                <c:ptCount val="6"/>
                <c:pt idx="0">
                  <c:v>Excellent</c:v>
                </c:pt>
                <c:pt idx="1">
                  <c:v>Very Good</c:v>
                </c:pt>
                <c:pt idx="2">
                  <c:v>Good</c:v>
                </c:pt>
                <c:pt idx="3">
                  <c:v>Fair</c:v>
                </c:pt>
                <c:pt idx="4">
                  <c:v>Poor</c:v>
                </c:pt>
                <c:pt idx="5">
                  <c:v>Unacceptable</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C051-1745-BAE1-7EBA9B110297}"/>
            </c:ext>
          </c:extLst>
        </c:ser>
        <c:ser>
          <c:idx val="2"/>
          <c:order val="2"/>
          <c:tx>
            <c:strRef>
              <c:f>Sheet1!$D$1</c:f>
              <c:strCache>
                <c:ptCount val="1"/>
                <c:pt idx="0">
                  <c:v>Column2</c:v>
                </c:pt>
              </c:strCache>
            </c:strRef>
          </c:tx>
          <c:invertIfNegative val="0"/>
          <c:cat>
            <c:strRef>
              <c:f>Sheet1!$A$2:$A$7</c:f>
              <c:strCache>
                <c:ptCount val="6"/>
                <c:pt idx="0">
                  <c:v>Excellent</c:v>
                </c:pt>
                <c:pt idx="1">
                  <c:v>Very Good</c:v>
                </c:pt>
                <c:pt idx="2">
                  <c:v>Good</c:v>
                </c:pt>
                <c:pt idx="3">
                  <c:v>Fair</c:v>
                </c:pt>
                <c:pt idx="4">
                  <c:v>Poor</c:v>
                </c:pt>
                <c:pt idx="5">
                  <c:v>Unacceptable</c:v>
                </c:pt>
              </c:strCache>
            </c:str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C051-1745-BAE1-7EBA9B110297}"/>
            </c:ext>
          </c:extLst>
        </c:ser>
        <c:dLbls>
          <c:showLegendKey val="0"/>
          <c:showVal val="0"/>
          <c:showCatName val="0"/>
          <c:showSerName val="0"/>
          <c:showPercent val="0"/>
          <c:showBubbleSize val="0"/>
        </c:dLbls>
        <c:gapWidth val="150"/>
        <c:overlap val="100"/>
        <c:axId val="323583840"/>
        <c:axId val="323584624"/>
      </c:barChart>
      <c:catAx>
        <c:axId val="323583840"/>
        <c:scaling>
          <c:orientation val="minMax"/>
        </c:scaling>
        <c:delete val="0"/>
        <c:axPos val="b"/>
        <c:numFmt formatCode="General" sourceLinked="0"/>
        <c:majorTickMark val="out"/>
        <c:minorTickMark val="none"/>
        <c:tickLblPos val="nextTo"/>
        <c:crossAx val="323584624"/>
        <c:crosses val="autoZero"/>
        <c:auto val="1"/>
        <c:lblAlgn val="ctr"/>
        <c:lblOffset val="100"/>
        <c:noMultiLvlLbl val="0"/>
      </c:catAx>
      <c:valAx>
        <c:axId val="323584624"/>
        <c:scaling>
          <c:orientation val="minMax"/>
        </c:scaling>
        <c:delete val="0"/>
        <c:axPos val="l"/>
        <c:numFmt formatCode="General" sourceLinked="1"/>
        <c:majorTickMark val="out"/>
        <c:minorTickMark val="none"/>
        <c:tickLblPos val="nextTo"/>
        <c:crossAx val="323583840"/>
        <c:crosses val="autoZero"/>
        <c:crossBetween val="between"/>
      </c:valAx>
    </c:plotArea>
    <c:legend>
      <c:legendPos val="r"/>
      <c:legendEntry>
        <c:idx val="0"/>
        <c:delete val="1"/>
      </c:legendEntry>
      <c:legendEntry>
        <c:idx val="1"/>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 left the writing center with ideas for revision.</c:v>
                </c:pt>
              </c:strCache>
            </c:strRef>
          </c:tx>
          <c:spPr>
            <a:solidFill>
              <a:schemeClr val="accent1"/>
            </a:solidFill>
            <a:ln>
              <a:noFill/>
            </a:ln>
            <a:effectLst/>
          </c:spPr>
          <c:invertIfNegative val="0"/>
          <c:cat>
            <c:strRef>
              <c:f>Sheet1!$A$2:$A$3</c:f>
              <c:strCache>
                <c:ptCount val="2"/>
                <c:pt idx="0">
                  <c:v>Strongly Agree</c:v>
                </c:pt>
                <c:pt idx="1">
                  <c:v>Moderately Agree </c:v>
                </c:pt>
              </c:strCache>
            </c:strRef>
          </c:cat>
          <c:val>
            <c:numRef>
              <c:f>Sheet1!$B$2:$B$3</c:f>
              <c:numCache>
                <c:formatCode>General</c:formatCode>
                <c:ptCount val="2"/>
                <c:pt idx="0">
                  <c:v>18</c:v>
                </c:pt>
                <c:pt idx="1">
                  <c:v>1</c:v>
                </c:pt>
              </c:numCache>
            </c:numRef>
          </c:val>
          <c:extLst xmlns:c16r2="http://schemas.microsoft.com/office/drawing/2015/06/chart">
            <c:ext xmlns:c16="http://schemas.microsoft.com/office/drawing/2014/chart" uri="{C3380CC4-5D6E-409C-BE32-E72D297353CC}">
              <c16:uniqueId val="{00000000-2ACE-3F4A-A4B6-C1CA6EE27B54}"/>
            </c:ext>
          </c:extLst>
        </c:ser>
        <c:dLbls>
          <c:showLegendKey val="0"/>
          <c:showVal val="0"/>
          <c:showCatName val="0"/>
          <c:showSerName val="0"/>
          <c:showPercent val="0"/>
          <c:showBubbleSize val="0"/>
        </c:dLbls>
        <c:gapWidth val="219"/>
        <c:overlap val="-27"/>
        <c:axId val="425062080"/>
        <c:axId val="425061688"/>
      </c:barChart>
      <c:catAx>
        <c:axId val="42506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061688"/>
        <c:crosses val="autoZero"/>
        <c:auto val="1"/>
        <c:lblAlgn val="ctr"/>
        <c:lblOffset val="100"/>
        <c:noMultiLvlLbl val="0"/>
      </c:catAx>
      <c:valAx>
        <c:axId val="425061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062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Vela</dc:creator>
  <cp:lastModifiedBy>Abigail E. Mann</cp:lastModifiedBy>
  <cp:revision>4</cp:revision>
  <cp:lastPrinted>2018-03-19T00:58:00Z</cp:lastPrinted>
  <dcterms:created xsi:type="dcterms:W3CDTF">2019-02-13T22:43:00Z</dcterms:created>
  <dcterms:modified xsi:type="dcterms:W3CDTF">2019-02-13T22:54:00Z</dcterms:modified>
</cp:coreProperties>
</file>