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0B4" w:rsidRPr="008650B6" w:rsidRDefault="000140B4" w:rsidP="00C95E85">
      <w:pPr>
        <w:pStyle w:val="Default"/>
        <w:jc w:val="center"/>
        <w:rPr>
          <w:rFonts w:ascii="Calibri" w:hAnsi="Calibri" w:cs="Calibri"/>
          <w:sz w:val="22"/>
          <w:szCs w:val="22"/>
        </w:rPr>
      </w:pPr>
      <w:bookmarkStart w:id="0" w:name="_GoBack"/>
      <w:bookmarkEnd w:id="0"/>
      <w:r w:rsidRPr="008650B6">
        <w:rPr>
          <w:rFonts w:ascii="Calibri" w:hAnsi="Calibri" w:cs="Calibri"/>
          <w:b/>
          <w:bCs/>
          <w:sz w:val="22"/>
          <w:szCs w:val="22"/>
        </w:rPr>
        <w:t>Minutes</w:t>
      </w:r>
    </w:p>
    <w:p w:rsidR="000140B4" w:rsidRPr="008650B6" w:rsidRDefault="000140B4" w:rsidP="00C95E85">
      <w:pPr>
        <w:pStyle w:val="Default"/>
        <w:jc w:val="center"/>
        <w:rPr>
          <w:rFonts w:ascii="Calibri" w:hAnsi="Calibri" w:cs="Calibri"/>
          <w:sz w:val="22"/>
          <w:szCs w:val="22"/>
        </w:rPr>
      </w:pPr>
      <w:r w:rsidRPr="008650B6">
        <w:rPr>
          <w:rFonts w:ascii="Calibri" w:hAnsi="Calibri" w:cs="Calibri"/>
          <w:b/>
          <w:bCs/>
          <w:sz w:val="22"/>
          <w:szCs w:val="22"/>
        </w:rPr>
        <w:t>Subcommittee on Academic Support Services</w:t>
      </w:r>
    </w:p>
    <w:p w:rsidR="000140B4" w:rsidRPr="008650B6" w:rsidRDefault="000140B4" w:rsidP="00C95E85">
      <w:pPr>
        <w:pStyle w:val="Default"/>
        <w:jc w:val="center"/>
        <w:rPr>
          <w:rFonts w:ascii="Calibri" w:hAnsi="Calibri" w:cs="Calibri"/>
          <w:sz w:val="22"/>
          <w:szCs w:val="22"/>
        </w:rPr>
      </w:pPr>
      <w:r w:rsidRPr="008650B6">
        <w:rPr>
          <w:rFonts w:ascii="Calibri" w:hAnsi="Calibri" w:cs="Calibri"/>
          <w:b/>
          <w:bCs/>
          <w:sz w:val="22"/>
          <w:szCs w:val="22"/>
        </w:rPr>
        <w:t xml:space="preserve">3:30 PM, </w:t>
      </w:r>
      <w:r w:rsidR="00C95E85">
        <w:rPr>
          <w:rFonts w:ascii="Calibri" w:hAnsi="Calibri" w:cs="Calibri"/>
          <w:b/>
          <w:bCs/>
          <w:sz w:val="22"/>
          <w:szCs w:val="22"/>
        </w:rPr>
        <w:t>February</w:t>
      </w:r>
      <w:r w:rsidRPr="008650B6">
        <w:rPr>
          <w:rFonts w:ascii="Calibri" w:hAnsi="Calibri" w:cs="Calibri"/>
          <w:b/>
          <w:bCs/>
          <w:sz w:val="22"/>
          <w:szCs w:val="22"/>
        </w:rPr>
        <w:t xml:space="preserve"> 12, 2019</w:t>
      </w:r>
    </w:p>
    <w:p w:rsidR="000140B4" w:rsidRPr="008650B6" w:rsidRDefault="000140B4" w:rsidP="00C95E85">
      <w:pPr>
        <w:pStyle w:val="Default"/>
        <w:jc w:val="center"/>
        <w:rPr>
          <w:rFonts w:ascii="Calibri" w:hAnsi="Calibri" w:cs="Calibri"/>
          <w:sz w:val="22"/>
          <w:szCs w:val="22"/>
        </w:rPr>
      </w:pPr>
      <w:r w:rsidRPr="008650B6">
        <w:rPr>
          <w:rFonts w:ascii="Calibri" w:hAnsi="Calibri" w:cs="Calibri"/>
          <w:b/>
          <w:bCs/>
          <w:sz w:val="22"/>
          <w:szCs w:val="22"/>
        </w:rPr>
        <w:t>UC 233</w:t>
      </w:r>
    </w:p>
    <w:p w:rsidR="000140B4" w:rsidRDefault="000140B4" w:rsidP="000140B4">
      <w:pPr>
        <w:pStyle w:val="Default"/>
        <w:rPr>
          <w:rFonts w:ascii="Calibri" w:hAnsi="Calibri" w:cs="Calibri"/>
          <w:sz w:val="22"/>
          <w:szCs w:val="22"/>
        </w:rPr>
      </w:pPr>
    </w:p>
    <w:p w:rsidR="00C95E85" w:rsidRPr="008650B6" w:rsidRDefault="00C95E85" w:rsidP="000140B4">
      <w:pPr>
        <w:pStyle w:val="Default"/>
        <w:rPr>
          <w:rFonts w:ascii="Calibri" w:hAnsi="Calibri" w:cs="Calibri"/>
          <w:sz w:val="22"/>
          <w:szCs w:val="22"/>
        </w:rPr>
      </w:pPr>
    </w:p>
    <w:p w:rsidR="000140B4" w:rsidRPr="008650B6" w:rsidRDefault="000140B4" w:rsidP="000140B4">
      <w:pPr>
        <w:pStyle w:val="Default"/>
        <w:rPr>
          <w:rFonts w:ascii="Calibri" w:hAnsi="Calibri" w:cs="Calibri"/>
          <w:b/>
          <w:i/>
          <w:sz w:val="22"/>
          <w:szCs w:val="22"/>
        </w:rPr>
      </w:pPr>
      <w:r w:rsidRPr="008650B6">
        <w:rPr>
          <w:rFonts w:ascii="Calibri" w:hAnsi="Calibri" w:cs="Calibri"/>
          <w:b/>
          <w:i/>
          <w:sz w:val="22"/>
          <w:szCs w:val="22"/>
        </w:rPr>
        <w:t xml:space="preserve">Members Present: </w:t>
      </w:r>
    </w:p>
    <w:p w:rsidR="000140B4" w:rsidRPr="008650B6" w:rsidRDefault="000140B4" w:rsidP="000140B4">
      <w:pPr>
        <w:pStyle w:val="Default"/>
        <w:rPr>
          <w:rFonts w:ascii="Calibri" w:hAnsi="Calibri" w:cs="Calibri"/>
          <w:sz w:val="22"/>
          <w:szCs w:val="22"/>
        </w:rPr>
      </w:pPr>
      <w:r w:rsidRPr="008650B6">
        <w:rPr>
          <w:rFonts w:ascii="Calibri" w:hAnsi="Calibri" w:cs="Calibri"/>
          <w:sz w:val="22"/>
          <w:szCs w:val="22"/>
        </w:rPr>
        <w:t xml:space="preserve">Robert Arndt, ARTS (Chair) </w:t>
      </w:r>
    </w:p>
    <w:p w:rsidR="0084326F" w:rsidRPr="008650B6" w:rsidRDefault="0084326F" w:rsidP="0084326F">
      <w:pPr>
        <w:pStyle w:val="Default"/>
        <w:rPr>
          <w:rFonts w:ascii="Calibri" w:hAnsi="Calibri" w:cs="Calibri"/>
          <w:sz w:val="22"/>
          <w:szCs w:val="22"/>
        </w:rPr>
      </w:pPr>
      <w:r w:rsidRPr="008650B6">
        <w:rPr>
          <w:rFonts w:ascii="Calibri" w:hAnsi="Calibri" w:cs="Calibri"/>
          <w:sz w:val="22"/>
          <w:szCs w:val="22"/>
        </w:rPr>
        <w:t xml:space="preserve">Nicolette Campos, Accessibility Resource Center </w:t>
      </w:r>
    </w:p>
    <w:p w:rsidR="000140B4" w:rsidRPr="008650B6" w:rsidRDefault="000140B4" w:rsidP="000140B4">
      <w:pPr>
        <w:pStyle w:val="Default"/>
        <w:rPr>
          <w:rFonts w:ascii="Calibri" w:hAnsi="Calibri" w:cs="Calibri"/>
          <w:sz w:val="22"/>
          <w:szCs w:val="22"/>
        </w:rPr>
      </w:pPr>
      <w:r w:rsidRPr="008650B6">
        <w:rPr>
          <w:rFonts w:ascii="Calibri" w:hAnsi="Calibri" w:cs="Calibri"/>
          <w:sz w:val="22"/>
          <w:szCs w:val="22"/>
        </w:rPr>
        <w:t xml:space="preserve">Debbie Hummer, NS&amp;M </w:t>
      </w:r>
    </w:p>
    <w:p w:rsidR="000140B4" w:rsidRPr="008650B6" w:rsidRDefault="000140B4" w:rsidP="000140B4">
      <w:pPr>
        <w:pStyle w:val="Default"/>
        <w:rPr>
          <w:rFonts w:ascii="Calibri" w:hAnsi="Calibri" w:cs="Calibri"/>
          <w:sz w:val="22"/>
          <w:szCs w:val="22"/>
        </w:rPr>
      </w:pPr>
      <w:r w:rsidRPr="008650B6">
        <w:rPr>
          <w:rFonts w:ascii="Calibri" w:hAnsi="Calibri" w:cs="Calibri"/>
          <w:sz w:val="22"/>
          <w:szCs w:val="22"/>
        </w:rPr>
        <w:t xml:space="preserve">Derek Oxendine, Center for Student Success </w:t>
      </w:r>
    </w:p>
    <w:p w:rsidR="0084326F" w:rsidRPr="008650B6" w:rsidRDefault="0084326F" w:rsidP="0084326F">
      <w:pPr>
        <w:pStyle w:val="Default"/>
        <w:rPr>
          <w:rFonts w:ascii="Calibri" w:hAnsi="Calibri" w:cs="Calibri"/>
          <w:sz w:val="22"/>
          <w:szCs w:val="22"/>
        </w:rPr>
      </w:pPr>
      <w:r w:rsidRPr="008650B6">
        <w:rPr>
          <w:rFonts w:ascii="Calibri" w:hAnsi="Calibri" w:cs="Calibri"/>
          <w:sz w:val="22"/>
          <w:szCs w:val="22"/>
        </w:rPr>
        <w:t xml:space="preserve">Marisa Scott EDUC </w:t>
      </w:r>
    </w:p>
    <w:p w:rsidR="0084326F" w:rsidRPr="008650B6" w:rsidRDefault="0084326F" w:rsidP="0084326F">
      <w:pPr>
        <w:pStyle w:val="Default"/>
        <w:rPr>
          <w:rFonts w:ascii="Calibri" w:hAnsi="Calibri" w:cs="Calibri"/>
          <w:sz w:val="22"/>
          <w:szCs w:val="22"/>
        </w:rPr>
      </w:pPr>
      <w:r w:rsidRPr="008650B6">
        <w:rPr>
          <w:rFonts w:ascii="Calibri" w:hAnsi="Calibri" w:cs="Calibri"/>
          <w:sz w:val="22"/>
          <w:szCs w:val="22"/>
        </w:rPr>
        <w:t xml:space="preserve">Mark Thompson, LETT </w:t>
      </w:r>
    </w:p>
    <w:p w:rsidR="0084326F" w:rsidRPr="008650B6" w:rsidRDefault="0084326F" w:rsidP="0084326F">
      <w:pPr>
        <w:pStyle w:val="Default"/>
        <w:rPr>
          <w:rFonts w:ascii="Calibri" w:hAnsi="Calibri" w:cs="Calibri"/>
          <w:sz w:val="22"/>
          <w:szCs w:val="22"/>
        </w:rPr>
      </w:pPr>
      <w:r w:rsidRPr="008650B6">
        <w:rPr>
          <w:rFonts w:ascii="Calibri" w:hAnsi="Calibri" w:cs="Calibri"/>
          <w:sz w:val="22"/>
          <w:szCs w:val="22"/>
        </w:rPr>
        <w:t xml:space="preserve">Erik Tracy, At-Large </w:t>
      </w:r>
    </w:p>
    <w:p w:rsidR="000140B4" w:rsidRPr="008650B6" w:rsidRDefault="000140B4" w:rsidP="000140B4">
      <w:pPr>
        <w:pStyle w:val="Default"/>
        <w:rPr>
          <w:rFonts w:ascii="Calibri" w:hAnsi="Calibri" w:cs="Calibri"/>
          <w:sz w:val="22"/>
          <w:szCs w:val="22"/>
        </w:rPr>
      </w:pPr>
    </w:p>
    <w:p w:rsidR="000140B4" w:rsidRPr="008650B6" w:rsidRDefault="008650B6" w:rsidP="000140B4">
      <w:pPr>
        <w:pStyle w:val="Default"/>
        <w:rPr>
          <w:rFonts w:ascii="Calibri" w:hAnsi="Calibri" w:cs="Calibri"/>
          <w:sz w:val="22"/>
          <w:szCs w:val="22"/>
        </w:rPr>
      </w:pPr>
      <w:r w:rsidRPr="008650B6">
        <w:rPr>
          <w:rFonts w:ascii="Calibri" w:hAnsi="Calibri" w:cs="Calibri"/>
          <w:b/>
          <w:i/>
          <w:sz w:val="22"/>
          <w:szCs w:val="22"/>
        </w:rPr>
        <w:t>Members Absent</w:t>
      </w:r>
      <w:r w:rsidR="000140B4" w:rsidRPr="008650B6">
        <w:rPr>
          <w:rFonts w:ascii="Calibri" w:hAnsi="Calibri" w:cs="Calibri"/>
          <w:sz w:val="22"/>
          <w:szCs w:val="22"/>
        </w:rPr>
        <w:t xml:space="preserve">: </w:t>
      </w:r>
    </w:p>
    <w:p w:rsidR="0084326F" w:rsidRPr="008650B6" w:rsidRDefault="0084326F" w:rsidP="0084326F">
      <w:pPr>
        <w:pStyle w:val="Default"/>
        <w:rPr>
          <w:rFonts w:ascii="Calibri" w:hAnsi="Calibri" w:cs="Calibri"/>
          <w:sz w:val="22"/>
          <w:szCs w:val="22"/>
        </w:rPr>
      </w:pPr>
      <w:r w:rsidRPr="008650B6">
        <w:rPr>
          <w:rFonts w:ascii="Calibri" w:hAnsi="Calibri" w:cs="Calibri"/>
          <w:sz w:val="22"/>
          <w:szCs w:val="22"/>
        </w:rPr>
        <w:t xml:space="preserve">Brandy Brown, Director Writing Center </w:t>
      </w:r>
    </w:p>
    <w:p w:rsidR="0084326F" w:rsidRPr="008650B6" w:rsidRDefault="0084326F" w:rsidP="0084326F">
      <w:pPr>
        <w:pStyle w:val="Default"/>
        <w:rPr>
          <w:rFonts w:ascii="Calibri" w:hAnsi="Calibri" w:cs="Calibri"/>
          <w:sz w:val="22"/>
          <w:szCs w:val="22"/>
        </w:rPr>
      </w:pPr>
      <w:r w:rsidRPr="008650B6">
        <w:rPr>
          <w:rFonts w:ascii="Calibri" w:hAnsi="Calibri" w:cs="Calibri"/>
          <w:sz w:val="22"/>
          <w:szCs w:val="22"/>
        </w:rPr>
        <w:t xml:space="preserve">Alice Kay Locklear, At-Large </w:t>
      </w:r>
    </w:p>
    <w:p w:rsidR="008650B6" w:rsidRPr="008650B6" w:rsidRDefault="008650B6" w:rsidP="008650B6">
      <w:pPr>
        <w:pStyle w:val="Default"/>
        <w:rPr>
          <w:rFonts w:ascii="Calibri" w:hAnsi="Calibri" w:cs="Calibri"/>
          <w:sz w:val="22"/>
          <w:szCs w:val="22"/>
        </w:rPr>
      </w:pPr>
      <w:r w:rsidRPr="008650B6">
        <w:rPr>
          <w:rFonts w:ascii="Calibri" w:hAnsi="Calibri" w:cs="Calibri"/>
          <w:sz w:val="22"/>
          <w:szCs w:val="22"/>
        </w:rPr>
        <w:t xml:space="preserve">Cindy Locklear, S&amp;BS </w:t>
      </w:r>
    </w:p>
    <w:p w:rsidR="000140B4" w:rsidRPr="008650B6" w:rsidRDefault="000140B4" w:rsidP="000140B4">
      <w:pPr>
        <w:pStyle w:val="Default"/>
        <w:rPr>
          <w:rFonts w:ascii="Calibri" w:hAnsi="Calibri" w:cs="Calibri"/>
          <w:sz w:val="22"/>
          <w:szCs w:val="22"/>
        </w:rPr>
      </w:pPr>
      <w:r w:rsidRPr="008650B6">
        <w:rPr>
          <w:rFonts w:ascii="Calibri" w:hAnsi="Calibri" w:cs="Calibri"/>
          <w:sz w:val="22"/>
          <w:szCs w:val="22"/>
        </w:rPr>
        <w:t xml:space="preserve">Bradley Parish, SGA Senator </w:t>
      </w:r>
    </w:p>
    <w:p w:rsidR="000140B4" w:rsidRPr="008650B6" w:rsidRDefault="000140B4" w:rsidP="000140B4">
      <w:pPr>
        <w:pStyle w:val="Default"/>
        <w:rPr>
          <w:rFonts w:ascii="Calibri" w:hAnsi="Calibri" w:cs="Calibri"/>
          <w:sz w:val="22"/>
          <w:szCs w:val="22"/>
        </w:rPr>
      </w:pPr>
      <w:r w:rsidRPr="008650B6">
        <w:rPr>
          <w:rFonts w:ascii="Calibri" w:hAnsi="Calibri" w:cs="Calibri"/>
          <w:sz w:val="22"/>
          <w:szCs w:val="22"/>
        </w:rPr>
        <w:t xml:space="preserve">Dennis Swanson, Dean Library Services </w:t>
      </w:r>
    </w:p>
    <w:p w:rsidR="000140B4" w:rsidRPr="008650B6" w:rsidRDefault="000140B4" w:rsidP="000140B4">
      <w:pPr>
        <w:pStyle w:val="Default"/>
        <w:rPr>
          <w:rFonts w:ascii="Calibri" w:hAnsi="Calibri" w:cs="Calibri"/>
          <w:sz w:val="22"/>
          <w:szCs w:val="22"/>
        </w:rPr>
      </w:pPr>
    </w:p>
    <w:p w:rsidR="000140B4" w:rsidRPr="008650B6" w:rsidRDefault="000140B4" w:rsidP="00C95E85">
      <w:pPr>
        <w:pStyle w:val="Default"/>
        <w:numPr>
          <w:ilvl w:val="0"/>
          <w:numId w:val="35"/>
        </w:numPr>
        <w:spacing w:after="120"/>
        <w:rPr>
          <w:rFonts w:ascii="Calibri" w:hAnsi="Calibri" w:cs="Calibri"/>
          <w:sz w:val="22"/>
          <w:szCs w:val="22"/>
        </w:rPr>
      </w:pPr>
      <w:r w:rsidRPr="008650B6">
        <w:rPr>
          <w:rFonts w:ascii="Calibri" w:hAnsi="Calibri" w:cs="Calibri"/>
          <w:sz w:val="22"/>
          <w:szCs w:val="22"/>
        </w:rPr>
        <w:t>Meeting convened</w:t>
      </w:r>
      <w:r w:rsidR="00C95E85">
        <w:rPr>
          <w:rFonts w:ascii="Calibri" w:hAnsi="Calibri" w:cs="Calibri"/>
          <w:sz w:val="22"/>
          <w:szCs w:val="22"/>
        </w:rPr>
        <w:t>: 3:38 PM</w:t>
      </w:r>
    </w:p>
    <w:p w:rsidR="000140B4" w:rsidRPr="008650B6" w:rsidRDefault="000140B4" w:rsidP="00C95E85">
      <w:pPr>
        <w:pStyle w:val="Default"/>
        <w:numPr>
          <w:ilvl w:val="0"/>
          <w:numId w:val="35"/>
        </w:numPr>
        <w:spacing w:after="120"/>
        <w:rPr>
          <w:rFonts w:ascii="Calibri" w:hAnsi="Calibri" w:cs="Calibri"/>
          <w:sz w:val="22"/>
          <w:szCs w:val="22"/>
        </w:rPr>
      </w:pPr>
      <w:r w:rsidRPr="008650B6">
        <w:rPr>
          <w:rFonts w:ascii="Calibri" w:hAnsi="Calibri" w:cs="Calibri"/>
          <w:sz w:val="22"/>
          <w:szCs w:val="22"/>
        </w:rPr>
        <w:t xml:space="preserve">Minutes unanimously approved </w:t>
      </w:r>
    </w:p>
    <w:p w:rsidR="000140B4" w:rsidRPr="008650B6" w:rsidRDefault="000140B4" w:rsidP="00C95E85">
      <w:pPr>
        <w:pStyle w:val="Default"/>
        <w:numPr>
          <w:ilvl w:val="0"/>
          <w:numId w:val="35"/>
        </w:numPr>
        <w:spacing w:after="120"/>
        <w:rPr>
          <w:rFonts w:ascii="Calibri" w:hAnsi="Calibri" w:cs="Calibri"/>
          <w:sz w:val="22"/>
          <w:szCs w:val="22"/>
        </w:rPr>
      </w:pPr>
      <w:r w:rsidRPr="008650B6">
        <w:rPr>
          <w:rFonts w:ascii="Calibri" w:hAnsi="Calibri" w:cs="Calibri"/>
          <w:sz w:val="22"/>
          <w:szCs w:val="22"/>
        </w:rPr>
        <w:t xml:space="preserve">Agenda approved </w:t>
      </w:r>
    </w:p>
    <w:p w:rsidR="008650B6" w:rsidRDefault="006F49B9" w:rsidP="008650B6">
      <w:pPr>
        <w:pStyle w:val="Default"/>
        <w:numPr>
          <w:ilvl w:val="0"/>
          <w:numId w:val="35"/>
        </w:numPr>
        <w:rPr>
          <w:rFonts w:ascii="Calibri" w:hAnsi="Calibri" w:cs="Calibri"/>
          <w:sz w:val="22"/>
          <w:szCs w:val="22"/>
        </w:rPr>
      </w:pPr>
      <w:r w:rsidRPr="008650B6">
        <w:rPr>
          <w:rFonts w:ascii="Calibri" w:hAnsi="Calibri" w:cs="Calibri"/>
          <w:sz w:val="22"/>
          <w:szCs w:val="22"/>
        </w:rPr>
        <w:t>Reports</w:t>
      </w:r>
    </w:p>
    <w:p w:rsidR="008650B6" w:rsidRDefault="000140B4" w:rsidP="008650B6">
      <w:pPr>
        <w:pStyle w:val="Default"/>
        <w:numPr>
          <w:ilvl w:val="1"/>
          <w:numId w:val="35"/>
        </w:numPr>
        <w:rPr>
          <w:rFonts w:ascii="Calibri" w:hAnsi="Calibri" w:cs="Calibri"/>
          <w:sz w:val="22"/>
          <w:szCs w:val="22"/>
        </w:rPr>
      </w:pPr>
      <w:r w:rsidRPr="008650B6">
        <w:rPr>
          <w:rFonts w:ascii="Calibri" w:hAnsi="Calibri" w:cs="Calibri"/>
          <w:sz w:val="22"/>
          <w:szCs w:val="22"/>
        </w:rPr>
        <w:t xml:space="preserve">Accessibility Resource Center </w:t>
      </w:r>
    </w:p>
    <w:p w:rsidR="008650B6" w:rsidRDefault="000140B4" w:rsidP="00C95E85">
      <w:pPr>
        <w:pStyle w:val="Default"/>
        <w:numPr>
          <w:ilvl w:val="2"/>
          <w:numId w:val="35"/>
        </w:numPr>
        <w:spacing w:after="120"/>
        <w:rPr>
          <w:rFonts w:ascii="Calibri" w:hAnsi="Calibri" w:cs="Calibri"/>
          <w:sz w:val="22"/>
          <w:szCs w:val="22"/>
        </w:rPr>
      </w:pPr>
      <w:r w:rsidRPr="008650B6">
        <w:rPr>
          <w:rFonts w:ascii="Calibri" w:hAnsi="Calibri" w:cs="Calibri"/>
          <w:sz w:val="22"/>
          <w:szCs w:val="22"/>
        </w:rPr>
        <w:t>Report (appended below)</w:t>
      </w:r>
    </w:p>
    <w:p w:rsidR="008650B6" w:rsidRDefault="000140B4" w:rsidP="008650B6">
      <w:pPr>
        <w:pStyle w:val="Default"/>
        <w:numPr>
          <w:ilvl w:val="1"/>
          <w:numId w:val="35"/>
        </w:numPr>
        <w:rPr>
          <w:rFonts w:ascii="Calibri" w:hAnsi="Calibri" w:cs="Calibri"/>
          <w:sz w:val="22"/>
          <w:szCs w:val="22"/>
        </w:rPr>
      </w:pPr>
      <w:r w:rsidRPr="008650B6">
        <w:rPr>
          <w:rFonts w:ascii="Calibri" w:hAnsi="Calibri" w:cs="Calibri"/>
          <w:sz w:val="22"/>
          <w:szCs w:val="22"/>
        </w:rPr>
        <w:lastRenderedPageBreak/>
        <w:t xml:space="preserve">Center for Student Success </w:t>
      </w:r>
    </w:p>
    <w:p w:rsidR="008650B6" w:rsidRDefault="004773F8" w:rsidP="008650B6">
      <w:pPr>
        <w:pStyle w:val="Default"/>
        <w:numPr>
          <w:ilvl w:val="2"/>
          <w:numId w:val="35"/>
        </w:numPr>
        <w:rPr>
          <w:rFonts w:ascii="Calibri" w:hAnsi="Calibri" w:cs="Calibri"/>
          <w:sz w:val="22"/>
          <w:szCs w:val="22"/>
        </w:rPr>
      </w:pPr>
      <w:r>
        <w:rPr>
          <w:rFonts w:ascii="Calibri" w:hAnsi="Calibri" w:cs="Calibri"/>
          <w:sz w:val="22"/>
          <w:szCs w:val="22"/>
        </w:rPr>
        <w:t>No r</w:t>
      </w:r>
      <w:r w:rsidR="000140B4" w:rsidRPr="008650B6">
        <w:rPr>
          <w:rFonts w:ascii="Calibri" w:hAnsi="Calibri" w:cs="Calibri"/>
          <w:sz w:val="22"/>
          <w:szCs w:val="22"/>
        </w:rPr>
        <w:t>eport</w:t>
      </w:r>
      <w:r>
        <w:rPr>
          <w:rFonts w:ascii="Calibri" w:hAnsi="Calibri" w:cs="Calibri"/>
          <w:sz w:val="22"/>
          <w:szCs w:val="22"/>
        </w:rPr>
        <w:t xml:space="preserve"> submitted.</w:t>
      </w:r>
    </w:p>
    <w:p w:rsidR="008650B6" w:rsidRDefault="000140B4" w:rsidP="008650B6">
      <w:pPr>
        <w:pStyle w:val="Default"/>
        <w:numPr>
          <w:ilvl w:val="2"/>
          <w:numId w:val="35"/>
        </w:numPr>
        <w:rPr>
          <w:rFonts w:ascii="Calibri" w:hAnsi="Calibri" w:cs="Calibri"/>
          <w:sz w:val="22"/>
          <w:szCs w:val="22"/>
        </w:rPr>
      </w:pPr>
      <w:r w:rsidRPr="008650B6">
        <w:rPr>
          <w:rFonts w:ascii="Calibri" w:hAnsi="Calibri" w:cs="Calibri"/>
          <w:sz w:val="22"/>
          <w:szCs w:val="22"/>
        </w:rPr>
        <w:t>Tutoring program has expanded to accommodate growing enrollment numbers.</w:t>
      </w:r>
    </w:p>
    <w:p w:rsidR="008650B6" w:rsidRDefault="000140B4" w:rsidP="00C95E85">
      <w:pPr>
        <w:pStyle w:val="Default"/>
        <w:numPr>
          <w:ilvl w:val="2"/>
          <w:numId w:val="35"/>
        </w:numPr>
        <w:spacing w:after="120"/>
        <w:rPr>
          <w:rFonts w:ascii="Calibri" w:hAnsi="Calibri" w:cs="Calibri"/>
          <w:sz w:val="22"/>
          <w:szCs w:val="22"/>
        </w:rPr>
      </w:pPr>
      <w:r w:rsidRPr="008650B6">
        <w:rPr>
          <w:rFonts w:ascii="Calibri" w:hAnsi="Calibri" w:cs="Calibri"/>
          <w:sz w:val="22"/>
          <w:szCs w:val="22"/>
        </w:rPr>
        <w:t>Online tutoring has significantly taken off since implementation.</w:t>
      </w:r>
    </w:p>
    <w:p w:rsidR="008650B6" w:rsidRDefault="000140B4" w:rsidP="008650B6">
      <w:pPr>
        <w:pStyle w:val="Default"/>
        <w:numPr>
          <w:ilvl w:val="1"/>
          <w:numId w:val="35"/>
        </w:numPr>
        <w:rPr>
          <w:rFonts w:ascii="Calibri" w:hAnsi="Calibri" w:cs="Calibri"/>
          <w:sz w:val="22"/>
          <w:szCs w:val="22"/>
        </w:rPr>
      </w:pPr>
      <w:r w:rsidRPr="008650B6">
        <w:rPr>
          <w:rFonts w:ascii="Calibri" w:hAnsi="Calibri" w:cs="Calibri"/>
          <w:sz w:val="22"/>
          <w:szCs w:val="22"/>
        </w:rPr>
        <w:t xml:space="preserve">Mary Livermore Library </w:t>
      </w:r>
    </w:p>
    <w:p w:rsidR="008650B6" w:rsidRDefault="000140B4" w:rsidP="008650B6">
      <w:pPr>
        <w:pStyle w:val="Default"/>
        <w:numPr>
          <w:ilvl w:val="2"/>
          <w:numId w:val="35"/>
        </w:numPr>
        <w:rPr>
          <w:rFonts w:ascii="Calibri" w:hAnsi="Calibri" w:cs="Calibri"/>
          <w:sz w:val="22"/>
          <w:szCs w:val="22"/>
        </w:rPr>
      </w:pPr>
      <w:r w:rsidRPr="008650B6">
        <w:rPr>
          <w:rFonts w:ascii="Calibri" w:hAnsi="Calibri" w:cs="Calibri"/>
          <w:sz w:val="22"/>
          <w:szCs w:val="22"/>
        </w:rPr>
        <w:t>Report (appended below)</w:t>
      </w:r>
    </w:p>
    <w:p w:rsidR="008650B6" w:rsidRDefault="0084326F" w:rsidP="008650B6">
      <w:pPr>
        <w:pStyle w:val="Default"/>
        <w:numPr>
          <w:ilvl w:val="2"/>
          <w:numId w:val="35"/>
        </w:numPr>
        <w:rPr>
          <w:rFonts w:ascii="Calibri" w:hAnsi="Calibri" w:cs="Calibri"/>
          <w:sz w:val="22"/>
          <w:szCs w:val="22"/>
        </w:rPr>
      </w:pPr>
      <w:r w:rsidRPr="008650B6">
        <w:rPr>
          <w:rFonts w:ascii="Calibri" w:hAnsi="Calibri" w:cs="Calibri"/>
          <w:sz w:val="22"/>
          <w:szCs w:val="22"/>
        </w:rPr>
        <w:t>Adding a new systems person to help with new systems.</w:t>
      </w:r>
    </w:p>
    <w:p w:rsidR="008650B6" w:rsidRDefault="0084326F" w:rsidP="00C95E85">
      <w:pPr>
        <w:pStyle w:val="Default"/>
        <w:numPr>
          <w:ilvl w:val="2"/>
          <w:numId w:val="35"/>
        </w:numPr>
        <w:spacing w:after="120"/>
        <w:rPr>
          <w:rFonts w:ascii="Calibri" w:hAnsi="Calibri" w:cs="Calibri"/>
          <w:sz w:val="22"/>
          <w:szCs w:val="22"/>
        </w:rPr>
      </w:pPr>
      <w:r w:rsidRPr="008650B6">
        <w:rPr>
          <w:rFonts w:ascii="Calibri" w:hAnsi="Calibri" w:cs="Calibri"/>
          <w:sz w:val="22"/>
          <w:szCs w:val="22"/>
        </w:rPr>
        <w:t>Hosting “walk throughs” for the community</w:t>
      </w:r>
      <w:r w:rsidR="00C95E85">
        <w:rPr>
          <w:rFonts w:ascii="Calibri" w:hAnsi="Calibri" w:cs="Calibri"/>
          <w:sz w:val="22"/>
          <w:szCs w:val="22"/>
        </w:rPr>
        <w:t>.</w:t>
      </w:r>
    </w:p>
    <w:p w:rsidR="008650B6" w:rsidRDefault="000140B4" w:rsidP="008650B6">
      <w:pPr>
        <w:pStyle w:val="Default"/>
        <w:numPr>
          <w:ilvl w:val="1"/>
          <w:numId w:val="35"/>
        </w:numPr>
        <w:rPr>
          <w:rFonts w:ascii="Calibri" w:hAnsi="Calibri" w:cs="Calibri"/>
          <w:sz w:val="22"/>
          <w:szCs w:val="22"/>
        </w:rPr>
      </w:pPr>
      <w:r w:rsidRPr="008650B6">
        <w:rPr>
          <w:rFonts w:ascii="Calibri" w:hAnsi="Calibri" w:cs="Calibri"/>
          <w:sz w:val="22"/>
          <w:szCs w:val="22"/>
        </w:rPr>
        <w:t xml:space="preserve">Writing Center </w:t>
      </w:r>
    </w:p>
    <w:p w:rsidR="000140B4" w:rsidRDefault="008650B6" w:rsidP="008650B6">
      <w:pPr>
        <w:pStyle w:val="Default"/>
        <w:numPr>
          <w:ilvl w:val="2"/>
          <w:numId w:val="35"/>
        </w:numPr>
        <w:rPr>
          <w:rFonts w:ascii="Calibri" w:hAnsi="Calibri" w:cs="Calibri"/>
          <w:sz w:val="22"/>
          <w:szCs w:val="22"/>
        </w:rPr>
      </w:pPr>
      <w:r>
        <w:rPr>
          <w:rFonts w:ascii="Calibri" w:hAnsi="Calibri" w:cs="Calibri"/>
          <w:sz w:val="22"/>
          <w:szCs w:val="22"/>
        </w:rPr>
        <w:t>Report (appended below)</w:t>
      </w:r>
    </w:p>
    <w:p w:rsidR="008650B6" w:rsidRDefault="008650B6" w:rsidP="00C95E85">
      <w:pPr>
        <w:pStyle w:val="Default"/>
        <w:numPr>
          <w:ilvl w:val="2"/>
          <w:numId w:val="35"/>
        </w:numPr>
        <w:spacing w:after="120"/>
        <w:rPr>
          <w:rFonts w:ascii="Calibri" w:hAnsi="Calibri" w:cs="Calibri"/>
          <w:sz w:val="22"/>
          <w:szCs w:val="22"/>
        </w:rPr>
      </w:pPr>
      <w:r>
        <w:rPr>
          <w:rFonts w:ascii="Calibri" w:hAnsi="Calibri" w:cs="Calibri"/>
          <w:sz w:val="22"/>
          <w:szCs w:val="22"/>
        </w:rPr>
        <w:t>No representative</w:t>
      </w:r>
    </w:p>
    <w:p w:rsidR="008650B6" w:rsidRDefault="008650B6" w:rsidP="008650B6">
      <w:pPr>
        <w:pStyle w:val="Default"/>
        <w:numPr>
          <w:ilvl w:val="0"/>
          <w:numId w:val="35"/>
        </w:numPr>
        <w:rPr>
          <w:rFonts w:ascii="Calibri" w:hAnsi="Calibri" w:cs="Calibri"/>
          <w:sz w:val="22"/>
          <w:szCs w:val="22"/>
        </w:rPr>
      </w:pPr>
      <w:r>
        <w:rPr>
          <w:rFonts w:ascii="Calibri" w:hAnsi="Calibri" w:cs="Calibri"/>
          <w:sz w:val="22"/>
          <w:szCs w:val="22"/>
        </w:rPr>
        <w:t>Old Business</w:t>
      </w:r>
    </w:p>
    <w:p w:rsidR="008650B6" w:rsidRDefault="008650B6" w:rsidP="00C95E85">
      <w:pPr>
        <w:pStyle w:val="Default"/>
        <w:numPr>
          <w:ilvl w:val="1"/>
          <w:numId w:val="35"/>
        </w:numPr>
        <w:spacing w:after="120"/>
        <w:rPr>
          <w:rFonts w:ascii="Calibri" w:hAnsi="Calibri" w:cs="Calibri"/>
          <w:sz w:val="22"/>
          <w:szCs w:val="22"/>
        </w:rPr>
      </w:pPr>
      <w:r>
        <w:rPr>
          <w:rFonts w:ascii="Calibri" w:hAnsi="Calibri" w:cs="Calibri"/>
          <w:sz w:val="22"/>
          <w:szCs w:val="22"/>
        </w:rPr>
        <w:t>No new business</w:t>
      </w:r>
    </w:p>
    <w:p w:rsidR="008650B6" w:rsidRDefault="008650B6" w:rsidP="000140B4">
      <w:pPr>
        <w:pStyle w:val="Default"/>
        <w:numPr>
          <w:ilvl w:val="0"/>
          <w:numId w:val="35"/>
        </w:numPr>
        <w:rPr>
          <w:rFonts w:ascii="Calibri" w:hAnsi="Calibri" w:cs="Calibri"/>
          <w:sz w:val="22"/>
          <w:szCs w:val="22"/>
        </w:rPr>
      </w:pPr>
      <w:r>
        <w:rPr>
          <w:rFonts w:ascii="Calibri" w:hAnsi="Calibri" w:cs="Calibri"/>
          <w:sz w:val="22"/>
          <w:szCs w:val="22"/>
        </w:rPr>
        <w:t>New Business</w:t>
      </w:r>
    </w:p>
    <w:p w:rsidR="008650B6" w:rsidRDefault="008650B6" w:rsidP="00C95E85">
      <w:pPr>
        <w:pStyle w:val="Default"/>
        <w:numPr>
          <w:ilvl w:val="1"/>
          <w:numId w:val="35"/>
        </w:numPr>
        <w:spacing w:after="120"/>
        <w:rPr>
          <w:rFonts w:ascii="Calibri" w:hAnsi="Calibri" w:cs="Calibri"/>
          <w:sz w:val="22"/>
          <w:szCs w:val="22"/>
        </w:rPr>
      </w:pPr>
      <w:r>
        <w:rPr>
          <w:rFonts w:ascii="Calibri" w:hAnsi="Calibri" w:cs="Calibri"/>
          <w:sz w:val="22"/>
          <w:szCs w:val="22"/>
        </w:rPr>
        <w:t>No new business</w:t>
      </w:r>
    </w:p>
    <w:p w:rsidR="008650B6" w:rsidRDefault="008650B6" w:rsidP="008650B6">
      <w:pPr>
        <w:pStyle w:val="Default"/>
        <w:numPr>
          <w:ilvl w:val="0"/>
          <w:numId w:val="35"/>
        </w:numPr>
        <w:rPr>
          <w:rFonts w:ascii="Calibri" w:hAnsi="Calibri" w:cs="Calibri"/>
          <w:sz w:val="22"/>
          <w:szCs w:val="22"/>
        </w:rPr>
      </w:pPr>
      <w:r w:rsidRPr="008650B6">
        <w:rPr>
          <w:rFonts w:ascii="Calibri" w:hAnsi="Calibri" w:cs="Calibri"/>
          <w:sz w:val="22"/>
          <w:szCs w:val="22"/>
        </w:rPr>
        <w:t>Announcements</w:t>
      </w:r>
    </w:p>
    <w:p w:rsidR="008650B6" w:rsidRDefault="000140B4" w:rsidP="00C95E85">
      <w:pPr>
        <w:pStyle w:val="Default"/>
        <w:numPr>
          <w:ilvl w:val="1"/>
          <w:numId w:val="35"/>
        </w:numPr>
        <w:spacing w:after="120"/>
        <w:rPr>
          <w:rFonts w:ascii="Calibri" w:hAnsi="Calibri" w:cs="Calibri"/>
          <w:sz w:val="22"/>
          <w:szCs w:val="22"/>
        </w:rPr>
      </w:pPr>
      <w:r w:rsidRPr="008650B6">
        <w:rPr>
          <w:rFonts w:ascii="Calibri" w:hAnsi="Calibri" w:cs="Calibri"/>
          <w:sz w:val="22"/>
          <w:szCs w:val="22"/>
        </w:rPr>
        <w:t xml:space="preserve">Next meeting: </w:t>
      </w:r>
      <w:r w:rsidR="006F49B9" w:rsidRPr="008650B6">
        <w:rPr>
          <w:rFonts w:ascii="Calibri" w:hAnsi="Calibri" w:cs="Calibri"/>
          <w:sz w:val="22"/>
          <w:szCs w:val="22"/>
        </w:rPr>
        <w:t>March</w:t>
      </w:r>
      <w:r w:rsidR="00C95E85">
        <w:rPr>
          <w:rFonts w:ascii="Calibri" w:hAnsi="Calibri" w:cs="Calibri"/>
          <w:sz w:val="22"/>
          <w:szCs w:val="22"/>
        </w:rPr>
        <w:t xml:space="preserve"> 12, 2019</w:t>
      </w:r>
    </w:p>
    <w:p w:rsidR="000140B4" w:rsidRDefault="000140B4" w:rsidP="008650B6">
      <w:pPr>
        <w:pStyle w:val="Default"/>
        <w:numPr>
          <w:ilvl w:val="0"/>
          <w:numId w:val="35"/>
        </w:numPr>
        <w:rPr>
          <w:rFonts w:ascii="Calibri" w:hAnsi="Calibri" w:cs="Calibri"/>
          <w:sz w:val="22"/>
          <w:szCs w:val="22"/>
        </w:rPr>
      </w:pPr>
      <w:r w:rsidRPr="008650B6">
        <w:rPr>
          <w:rFonts w:ascii="Calibri" w:hAnsi="Calibri" w:cs="Calibri"/>
          <w:sz w:val="22"/>
          <w:szCs w:val="22"/>
        </w:rPr>
        <w:t>Meeting adjourned</w:t>
      </w:r>
      <w:r w:rsidR="008650B6">
        <w:rPr>
          <w:rFonts w:ascii="Calibri" w:hAnsi="Calibri" w:cs="Calibri"/>
          <w:sz w:val="22"/>
          <w:szCs w:val="22"/>
        </w:rPr>
        <w:t xml:space="preserve">: </w:t>
      </w:r>
      <w:r w:rsidRPr="008650B6">
        <w:rPr>
          <w:rFonts w:ascii="Calibri" w:hAnsi="Calibri" w:cs="Calibri"/>
          <w:sz w:val="22"/>
          <w:szCs w:val="22"/>
        </w:rPr>
        <w:t xml:space="preserve"> </w:t>
      </w:r>
      <w:r w:rsidR="006F49B9" w:rsidRPr="008650B6">
        <w:rPr>
          <w:rFonts w:ascii="Calibri" w:hAnsi="Calibri" w:cs="Calibri"/>
          <w:sz w:val="22"/>
          <w:szCs w:val="22"/>
        </w:rPr>
        <w:t>3</w:t>
      </w:r>
      <w:r w:rsidRPr="008650B6">
        <w:rPr>
          <w:rFonts w:ascii="Calibri" w:hAnsi="Calibri" w:cs="Calibri"/>
          <w:sz w:val="22"/>
          <w:szCs w:val="22"/>
        </w:rPr>
        <w:t>:</w:t>
      </w:r>
      <w:r w:rsidR="006F49B9" w:rsidRPr="008650B6">
        <w:rPr>
          <w:rFonts w:ascii="Calibri" w:hAnsi="Calibri" w:cs="Calibri"/>
          <w:sz w:val="22"/>
          <w:szCs w:val="22"/>
        </w:rPr>
        <w:t>55</w:t>
      </w:r>
      <w:r w:rsidRPr="008650B6">
        <w:rPr>
          <w:rFonts w:ascii="Calibri" w:hAnsi="Calibri" w:cs="Calibri"/>
          <w:sz w:val="22"/>
          <w:szCs w:val="22"/>
        </w:rPr>
        <w:t xml:space="preserve"> </w:t>
      </w:r>
      <w:r w:rsidR="006F49B9" w:rsidRPr="008650B6">
        <w:rPr>
          <w:rFonts w:ascii="Calibri" w:hAnsi="Calibri" w:cs="Calibri"/>
          <w:sz w:val="22"/>
          <w:szCs w:val="22"/>
        </w:rPr>
        <w:t>PM</w:t>
      </w:r>
    </w:p>
    <w:p w:rsidR="008650B6" w:rsidRDefault="008650B6" w:rsidP="008650B6">
      <w:pPr>
        <w:pStyle w:val="Default"/>
        <w:rPr>
          <w:rFonts w:ascii="Calibri" w:hAnsi="Calibri" w:cs="Calibri"/>
          <w:sz w:val="22"/>
          <w:szCs w:val="22"/>
        </w:rPr>
      </w:pPr>
    </w:p>
    <w:p w:rsidR="008650B6" w:rsidRPr="00BC0BAD" w:rsidRDefault="008650B6" w:rsidP="008650B6">
      <w:pPr>
        <w:spacing w:after="0" w:line="240" w:lineRule="auto"/>
        <w:rPr>
          <w:rFonts w:ascii="Calibri" w:hAnsi="Calibri" w:cs="Calibri"/>
        </w:rPr>
      </w:pPr>
      <w:r w:rsidRPr="00BC0BAD">
        <w:rPr>
          <w:rFonts w:ascii="Calibri" w:hAnsi="Calibri" w:cs="Calibri"/>
        </w:rPr>
        <w:t>Respectfully submitted by Mark Thompson, Secretary</w:t>
      </w:r>
    </w:p>
    <w:p w:rsidR="008650B6" w:rsidRDefault="008650B6" w:rsidP="008650B6">
      <w:pPr>
        <w:pStyle w:val="Default"/>
        <w:rPr>
          <w:rFonts w:ascii="Calibri" w:hAnsi="Calibri" w:cs="Calibri"/>
          <w:sz w:val="22"/>
          <w:szCs w:val="22"/>
        </w:rPr>
      </w:pPr>
    </w:p>
    <w:p w:rsidR="00C95E85" w:rsidRDefault="00C95E85" w:rsidP="008650B6">
      <w:pPr>
        <w:pStyle w:val="Default"/>
        <w:rPr>
          <w:rFonts w:ascii="Calibri" w:hAnsi="Calibri" w:cs="Calibri"/>
          <w:sz w:val="22"/>
          <w:szCs w:val="22"/>
        </w:rPr>
      </w:pPr>
    </w:p>
    <w:p w:rsidR="00C95E85" w:rsidRDefault="00C95E85" w:rsidP="008650B6">
      <w:pPr>
        <w:pStyle w:val="Default"/>
        <w:rPr>
          <w:rFonts w:ascii="Calibri" w:hAnsi="Calibri" w:cs="Calibri"/>
          <w:sz w:val="22"/>
          <w:szCs w:val="22"/>
        </w:rPr>
      </w:pPr>
    </w:p>
    <w:p w:rsidR="00C95E85" w:rsidRPr="00BC0BAD" w:rsidRDefault="00C95E85" w:rsidP="00C95E85">
      <w:pPr>
        <w:spacing w:after="0" w:line="240" w:lineRule="auto"/>
        <w:rPr>
          <w:rFonts w:ascii="Calibri" w:hAnsi="Calibri" w:cs="Calibri"/>
        </w:rPr>
      </w:pPr>
      <w:r w:rsidRPr="00BC0BAD">
        <w:rPr>
          <w:rFonts w:ascii="Calibri" w:hAnsi="Calibri" w:cs="Calibri"/>
          <w:b/>
        </w:rPr>
        <w:t>Appendix — Reports</w:t>
      </w:r>
    </w:p>
    <w:p w:rsidR="00C95E85" w:rsidRPr="00BC0BAD" w:rsidRDefault="00C95E85" w:rsidP="00C95E85">
      <w:pPr>
        <w:spacing w:after="0" w:line="240" w:lineRule="auto"/>
        <w:rPr>
          <w:rFonts w:ascii="Calibri" w:hAnsi="Calibri" w:cs="Calibri"/>
        </w:rPr>
      </w:pPr>
    </w:p>
    <w:p w:rsidR="00C95E85" w:rsidRPr="00BC0BAD" w:rsidRDefault="00C95E85" w:rsidP="00C95E85">
      <w:pPr>
        <w:spacing w:after="0" w:line="240" w:lineRule="auto"/>
        <w:rPr>
          <w:rFonts w:ascii="Calibri" w:hAnsi="Calibri" w:cs="Calibri"/>
        </w:rPr>
      </w:pPr>
    </w:p>
    <w:p w:rsidR="00C95E85" w:rsidRPr="00BC0BAD" w:rsidRDefault="00C95E85" w:rsidP="00C95E85">
      <w:pPr>
        <w:spacing w:after="0" w:line="240" w:lineRule="auto"/>
        <w:rPr>
          <w:rFonts w:ascii="Calibri" w:hAnsi="Calibri" w:cs="Calibri"/>
        </w:rPr>
      </w:pPr>
    </w:p>
    <w:p w:rsidR="00C95E85" w:rsidRPr="00BC0BAD" w:rsidRDefault="00C95E85" w:rsidP="00C95E85">
      <w:pPr>
        <w:spacing w:after="0" w:line="240" w:lineRule="auto"/>
        <w:jc w:val="center"/>
        <w:rPr>
          <w:rFonts w:ascii="Calibri" w:hAnsi="Calibri" w:cs="Calibri"/>
          <w:b/>
        </w:rPr>
      </w:pPr>
      <w:r w:rsidRPr="00BC0BAD">
        <w:rPr>
          <w:rFonts w:ascii="Calibri" w:hAnsi="Calibri" w:cs="Calibri"/>
          <w:b/>
        </w:rPr>
        <w:t>Accessibility Resource Center</w:t>
      </w:r>
    </w:p>
    <w:p w:rsidR="00C95E85" w:rsidRPr="00BC0BAD" w:rsidRDefault="00C95E85" w:rsidP="00C95E85">
      <w:pPr>
        <w:spacing w:after="0" w:line="240" w:lineRule="auto"/>
        <w:jc w:val="center"/>
        <w:rPr>
          <w:rFonts w:ascii="Calibri" w:eastAsia="Times New Roman" w:hAnsi="Calibri" w:cs="Calibri"/>
          <w:b/>
        </w:rPr>
      </w:pPr>
      <w:r w:rsidRPr="00BC0BAD">
        <w:rPr>
          <w:rFonts w:ascii="Calibri" w:eastAsia="Times New Roman" w:hAnsi="Calibri" w:cs="Calibri"/>
          <w:b/>
        </w:rPr>
        <w:t xml:space="preserve">Academic Support Services Subcommittee </w:t>
      </w:r>
    </w:p>
    <w:p w:rsidR="00C95E85" w:rsidRPr="00BC0BAD" w:rsidRDefault="00C95E85" w:rsidP="00C95E85">
      <w:pPr>
        <w:spacing w:after="0" w:line="240" w:lineRule="auto"/>
        <w:jc w:val="center"/>
        <w:rPr>
          <w:rFonts w:ascii="Calibri" w:hAnsi="Calibri" w:cs="Calibri"/>
          <w:b/>
        </w:rPr>
      </w:pPr>
      <w:r>
        <w:rPr>
          <w:rFonts w:ascii="Calibri" w:hAnsi="Calibri" w:cs="Calibri"/>
          <w:b/>
        </w:rPr>
        <w:t>January 9</w:t>
      </w:r>
      <w:r w:rsidRPr="00BC0BAD">
        <w:rPr>
          <w:rFonts w:ascii="Calibri" w:hAnsi="Calibri" w:cs="Calibri"/>
          <w:b/>
        </w:rPr>
        <w:t>, 201</w:t>
      </w:r>
      <w:r>
        <w:rPr>
          <w:rFonts w:ascii="Calibri" w:hAnsi="Calibri" w:cs="Calibri"/>
          <w:b/>
        </w:rPr>
        <w:t>8</w:t>
      </w:r>
    </w:p>
    <w:p w:rsidR="00C95E85" w:rsidRPr="00BC0BAD" w:rsidRDefault="00C95E85" w:rsidP="00C95E85">
      <w:pPr>
        <w:spacing w:after="0" w:line="240" w:lineRule="auto"/>
        <w:rPr>
          <w:rFonts w:ascii="Calibri" w:hAnsi="Calibri" w:cs="Calibri"/>
        </w:rPr>
      </w:pPr>
    </w:p>
    <w:p w:rsidR="00C95E85" w:rsidRPr="00A44068" w:rsidRDefault="00C95E85" w:rsidP="00C95E85">
      <w:pPr>
        <w:rPr>
          <w:rFonts w:ascii="Calibri" w:hAnsi="Calibri" w:cs="Calibri"/>
          <w:b/>
        </w:rPr>
      </w:pPr>
      <w:r w:rsidRPr="00A44068">
        <w:rPr>
          <w:rFonts w:ascii="Calibri" w:hAnsi="Calibri" w:cs="Calibri"/>
          <w:b/>
        </w:rPr>
        <w:t>January statistics from Titanium database:</w:t>
      </w:r>
    </w:p>
    <w:p w:rsidR="00C95E85" w:rsidRPr="00A44068" w:rsidRDefault="00C95E85" w:rsidP="00C95E85">
      <w:pPr>
        <w:rPr>
          <w:rFonts w:ascii="Calibri" w:hAnsi="Calibri" w:cs="Calibri"/>
        </w:rPr>
      </w:pPr>
      <w:r w:rsidRPr="00A44068">
        <w:rPr>
          <w:rFonts w:ascii="Calibri" w:hAnsi="Calibri" w:cs="Calibri"/>
        </w:rPr>
        <w:t>•</w:t>
      </w:r>
      <w:r w:rsidRPr="00A44068">
        <w:rPr>
          <w:rFonts w:ascii="Calibri" w:hAnsi="Calibri" w:cs="Calibri"/>
        </w:rPr>
        <w:tab/>
        <w:t>Active in database: approximately 600. These are students who are qualified for accommodations and could implement them at any time</w:t>
      </w:r>
    </w:p>
    <w:p w:rsidR="00C95E85" w:rsidRPr="00A44068" w:rsidRDefault="00C95E85" w:rsidP="00C95E85">
      <w:pPr>
        <w:rPr>
          <w:rFonts w:ascii="Calibri" w:hAnsi="Calibri" w:cs="Calibri"/>
        </w:rPr>
      </w:pPr>
      <w:r w:rsidRPr="00A44068">
        <w:rPr>
          <w:rFonts w:ascii="Calibri" w:hAnsi="Calibri" w:cs="Calibri"/>
        </w:rPr>
        <w:t>•</w:t>
      </w:r>
      <w:r w:rsidRPr="00A44068">
        <w:rPr>
          <w:rFonts w:ascii="Calibri" w:hAnsi="Calibri" w:cs="Calibri"/>
        </w:rPr>
        <w:tab/>
        <w:t>87 students (75, 79, 80, 58) have implemented accommodations for the spring semester</w:t>
      </w:r>
    </w:p>
    <w:p w:rsidR="00C95E85" w:rsidRPr="00A44068" w:rsidRDefault="00C95E85" w:rsidP="00C95E85">
      <w:pPr>
        <w:rPr>
          <w:rFonts w:ascii="Calibri" w:hAnsi="Calibri" w:cs="Calibri"/>
        </w:rPr>
      </w:pPr>
      <w:r w:rsidRPr="00A44068">
        <w:rPr>
          <w:rFonts w:ascii="Calibri" w:hAnsi="Calibri" w:cs="Calibri"/>
        </w:rPr>
        <w:t>•</w:t>
      </w:r>
      <w:r w:rsidRPr="00A44068">
        <w:rPr>
          <w:rFonts w:ascii="Calibri" w:hAnsi="Calibri" w:cs="Calibri"/>
        </w:rPr>
        <w:tab/>
        <w:t xml:space="preserve">17 (16, 13, 19, 18) Intake appointments  </w:t>
      </w:r>
    </w:p>
    <w:p w:rsidR="00C95E85" w:rsidRPr="00A44068" w:rsidRDefault="00C95E85" w:rsidP="00C95E85">
      <w:pPr>
        <w:rPr>
          <w:rFonts w:ascii="Calibri" w:hAnsi="Calibri" w:cs="Calibri"/>
        </w:rPr>
      </w:pPr>
      <w:r w:rsidRPr="00A44068">
        <w:rPr>
          <w:rFonts w:ascii="Calibri" w:hAnsi="Calibri" w:cs="Calibri"/>
        </w:rPr>
        <w:t>•</w:t>
      </w:r>
      <w:r w:rsidRPr="00A44068">
        <w:rPr>
          <w:rFonts w:ascii="Calibri" w:hAnsi="Calibri" w:cs="Calibri"/>
        </w:rPr>
        <w:tab/>
        <w:t>Proctored 15 (13, 23, 15, 11) exams for 9 (17, 11, 7) SWD’s</w:t>
      </w:r>
    </w:p>
    <w:p w:rsidR="00C95E85" w:rsidRPr="00A44068" w:rsidRDefault="00C95E85" w:rsidP="00C95E85">
      <w:pPr>
        <w:rPr>
          <w:rFonts w:ascii="Calibri" w:hAnsi="Calibri" w:cs="Calibri"/>
        </w:rPr>
      </w:pPr>
      <w:r w:rsidRPr="00A44068">
        <w:rPr>
          <w:rFonts w:ascii="Calibri" w:hAnsi="Calibri" w:cs="Calibri"/>
        </w:rPr>
        <w:t>•</w:t>
      </w:r>
      <w:r w:rsidRPr="00A44068">
        <w:rPr>
          <w:rFonts w:ascii="Calibri" w:hAnsi="Calibri" w:cs="Calibri"/>
        </w:rPr>
        <w:tab/>
        <w:t>184 (99, 5,12, 13) consultations with professors</w:t>
      </w:r>
    </w:p>
    <w:p w:rsidR="00C95E85" w:rsidRPr="00A44068" w:rsidRDefault="00C95E85" w:rsidP="00C95E85">
      <w:pPr>
        <w:ind w:left="720" w:hanging="720"/>
        <w:rPr>
          <w:rFonts w:ascii="Calibri" w:hAnsi="Calibri" w:cs="Calibri"/>
        </w:rPr>
      </w:pPr>
      <w:r w:rsidRPr="00A44068">
        <w:rPr>
          <w:rFonts w:ascii="Calibri" w:hAnsi="Calibri" w:cs="Calibri"/>
        </w:rPr>
        <w:t>•</w:t>
      </w:r>
      <w:r w:rsidRPr="00A44068">
        <w:rPr>
          <w:rFonts w:ascii="Calibri" w:hAnsi="Calibri" w:cs="Calibri"/>
        </w:rPr>
        <w:tab/>
        <w:t>Coordinated hours 2 (34, 34, 81, 113.75 hours) of interpreting services (American Sign Language)</w:t>
      </w:r>
    </w:p>
    <w:p w:rsidR="00C95E85" w:rsidRPr="00A44068" w:rsidRDefault="00C95E85" w:rsidP="00C95E85">
      <w:pPr>
        <w:rPr>
          <w:rFonts w:ascii="Calibri" w:hAnsi="Calibri" w:cs="Calibri"/>
        </w:rPr>
      </w:pPr>
      <w:r w:rsidRPr="00A44068">
        <w:rPr>
          <w:rFonts w:ascii="Calibri" w:hAnsi="Calibri" w:cs="Calibri"/>
        </w:rPr>
        <w:t>•</w:t>
      </w:r>
      <w:r w:rsidRPr="00A44068">
        <w:rPr>
          <w:rFonts w:ascii="Calibri" w:hAnsi="Calibri" w:cs="Calibri"/>
        </w:rPr>
        <w:tab/>
        <w:t>1460 (1230, 1335, 2594, 2526) pages converted to alternate format</w:t>
      </w:r>
    </w:p>
    <w:p w:rsidR="00C95E85" w:rsidRPr="00A44068" w:rsidRDefault="00C95E85" w:rsidP="00C95E85">
      <w:pPr>
        <w:rPr>
          <w:rFonts w:ascii="Calibri" w:hAnsi="Calibri" w:cs="Calibri"/>
          <w:highlight w:val="yellow"/>
        </w:rPr>
      </w:pPr>
    </w:p>
    <w:p w:rsidR="00C95E85" w:rsidRPr="00A44068" w:rsidRDefault="00C95E85" w:rsidP="00C95E85">
      <w:pPr>
        <w:rPr>
          <w:rFonts w:ascii="Calibri" w:hAnsi="Calibri" w:cs="Calibri"/>
        </w:rPr>
      </w:pPr>
      <w:r w:rsidRPr="00A44068">
        <w:rPr>
          <w:rFonts w:ascii="Calibri" w:hAnsi="Calibri" w:cs="Calibri"/>
        </w:rPr>
        <w:t>From our hash mark sheet (numbers are not in Titanium, because they did not require a case note)</w:t>
      </w:r>
    </w:p>
    <w:p w:rsidR="00C95E85" w:rsidRPr="00A44068" w:rsidRDefault="00C95E85" w:rsidP="00C95E85">
      <w:pPr>
        <w:rPr>
          <w:rFonts w:ascii="Calibri" w:hAnsi="Calibri" w:cs="Calibri"/>
        </w:rPr>
      </w:pPr>
      <w:r w:rsidRPr="00A44068">
        <w:rPr>
          <w:rFonts w:ascii="Calibri" w:hAnsi="Calibri" w:cs="Calibri"/>
        </w:rPr>
        <w:t xml:space="preserve"> 158 (129, 170, 216, 228) phone calls</w:t>
      </w:r>
    </w:p>
    <w:p w:rsidR="00C95E85" w:rsidRPr="00A44068" w:rsidRDefault="00C95E85" w:rsidP="00C95E85">
      <w:pPr>
        <w:rPr>
          <w:rFonts w:ascii="Calibri" w:hAnsi="Calibri" w:cs="Calibri"/>
        </w:rPr>
      </w:pPr>
      <w:r w:rsidRPr="00A44068">
        <w:rPr>
          <w:rFonts w:ascii="Calibri" w:hAnsi="Calibri" w:cs="Calibri"/>
        </w:rPr>
        <w:t xml:space="preserve"> 75 (69, 109, 69, 27) note taker walk-ins (not unique note-takers)</w:t>
      </w:r>
    </w:p>
    <w:p w:rsidR="00C95E85" w:rsidRPr="00A44068" w:rsidRDefault="00C95E85" w:rsidP="00C95E85">
      <w:pPr>
        <w:rPr>
          <w:rFonts w:ascii="Calibri" w:hAnsi="Calibri" w:cs="Calibri"/>
        </w:rPr>
      </w:pPr>
      <w:r w:rsidRPr="00A44068">
        <w:rPr>
          <w:rFonts w:ascii="Calibri" w:hAnsi="Calibri" w:cs="Calibri"/>
        </w:rPr>
        <w:t>296 (321, 346, 510, 268) miscellaneous walk-ins</w:t>
      </w:r>
    </w:p>
    <w:p w:rsidR="00C95E85" w:rsidRPr="00A44068" w:rsidRDefault="00C95E85" w:rsidP="00C95E85">
      <w:pPr>
        <w:rPr>
          <w:rFonts w:ascii="Calibri" w:hAnsi="Calibri" w:cs="Calibri"/>
          <w:highlight w:val="yellow"/>
        </w:rPr>
      </w:pPr>
      <w:r w:rsidRPr="00A44068">
        <w:rPr>
          <w:rFonts w:ascii="Calibri" w:hAnsi="Calibri" w:cs="Calibri"/>
          <w:highlight w:val="yellow"/>
        </w:rPr>
        <w:lastRenderedPageBreak/>
        <w:t xml:space="preserve"> </w:t>
      </w:r>
    </w:p>
    <w:p w:rsidR="00C95E85" w:rsidRPr="00A44068" w:rsidRDefault="00C95E85" w:rsidP="00C95E85">
      <w:pPr>
        <w:rPr>
          <w:rFonts w:ascii="Calibri" w:hAnsi="Calibri" w:cs="Calibri"/>
          <w:b/>
        </w:rPr>
      </w:pPr>
      <w:r w:rsidRPr="00A44068">
        <w:rPr>
          <w:rFonts w:ascii="Calibri" w:hAnsi="Calibri" w:cs="Calibri"/>
          <w:b/>
        </w:rPr>
        <w:t>Activities</w:t>
      </w:r>
    </w:p>
    <w:p w:rsidR="00C95E85" w:rsidRPr="00A44068" w:rsidRDefault="00C95E85" w:rsidP="00C95E85">
      <w:pPr>
        <w:rPr>
          <w:rFonts w:ascii="Calibri" w:hAnsi="Calibri" w:cs="Calibri"/>
        </w:rPr>
      </w:pPr>
      <w:r w:rsidRPr="00A44068">
        <w:rPr>
          <w:rFonts w:ascii="Calibri" w:hAnsi="Calibri" w:cs="Calibri"/>
        </w:rPr>
        <w:t>Nicolette presented to new employees in the Onboarding program</w:t>
      </w:r>
    </w:p>
    <w:p w:rsidR="00C95E85" w:rsidRPr="00A44068" w:rsidRDefault="00C95E85" w:rsidP="00C95E85">
      <w:pPr>
        <w:rPr>
          <w:rFonts w:ascii="Calibri" w:hAnsi="Calibri" w:cs="Calibri"/>
        </w:rPr>
      </w:pPr>
      <w:r w:rsidRPr="00A44068">
        <w:rPr>
          <w:rFonts w:ascii="Calibri" w:hAnsi="Calibri" w:cs="Calibri"/>
        </w:rPr>
        <w:t>Nicolette assisted with an appeal for an MSW student</w:t>
      </w:r>
    </w:p>
    <w:p w:rsidR="00C95E85" w:rsidRPr="00A44068" w:rsidRDefault="00C95E85" w:rsidP="00C95E85">
      <w:pPr>
        <w:rPr>
          <w:rFonts w:ascii="Calibri" w:hAnsi="Calibri" w:cs="Calibri"/>
        </w:rPr>
      </w:pPr>
      <w:r w:rsidRPr="00A44068">
        <w:rPr>
          <w:rFonts w:ascii="Calibri" w:hAnsi="Calibri" w:cs="Calibri"/>
        </w:rPr>
        <w:t>Nicolette participated in two free webinars: one about audio description for video and one on Universal Design for Learning</w:t>
      </w:r>
    </w:p>
    <w:p w:rsidR="00C95E85" w:rsidRPr="00A44068" w:rsidRDefault="00C95E85" w:rsidP="00C95E85">
      <w:pPr>
        <w:rPr>
          <w:rFonts w:ascii="Calibri" w:hAnsi="Calibri" w:cs="Calibri"/>
        </w:rPr>
      </w:pPr>
      <w:r w:rsidRPr="00A44068">
        <w:rPr>
          <w:rFonts w:ascii="Calibri" w:hAnsi="Calibri" w:cs="Calibri"/>
        </w:rPr>
        <w:t>Debbie participated in a free webinar about JAWS (Job Access With Speech)</w:t>
      </w:r>
    </w:p>
    <w:p w:rsidR="00C95E85" w:rsidRPr="00A44068" w:rsidRDefault="00C95E85" w:rsidP="00C95E85">
      <w:pPr>
        <w:rPr>
          <w:rFonts w:ascii="Calibri" w:hAnsi="Calibri" w:cs="Calibri"/>
        </w:rPr>
      </w:pPr>
      <w:r w:rsidRPr="00A44068">
        <w:rPr>
          <w:rFonts w:ascii="Calibri" w:hAnsi="Calibri" w:cs="Calibri"/>
        </w:rPr>
        <w:t>Nicolette presented for academic advisors: teaching and advising students with disabilities. This presentation counted toward the Advisor series for the Center for Student Success and the Accessibility Certification for the Teaching and Learning Center.</w:t>
      </w:r>
    </w:p>
    <w:p w:rsidR="00C95E85" w:rsidRPr="00A44068" w:rsidRDefault="00C95E85" w:rsidP="00C95E85">
      <w:pPr>
        <w:rPr>
          <w:rFonts w:ascii="Calibri" w:hAnsi="Calibri" w:cs="Calibri"/>
        </w:rPr>
      </w:pPr>
    </w:p>
    <w:p w:rsidR="00C95E85" w:rsidRPr="00A44068" w:rsidRDefault="00C95E85" w:rsidP="00C95E85">
      <w:pPr>
        <w:rPr>
          <w:rFonts w:ascii="Calibri" w:hAnsi="Calibri" w:cs="Calibri"/>
          <w:b/>
        </w:rPr>
      </w:pPr>
      <w:r w:rsidRPr="00A44068">
        <w:rPr>
          <w:rFonts w:ascii="Calibri" w:hAnsi="Calibri" w:cs="Calibri"/>
          <w:b/>
        </w:rPr>
        <w:t>ADA Coordinator Activities</w:t>
      </w:r>
    </w:p>
    <w:p w:rsidR="00C95E85" w:rsidRPr="00A44068" w:rsidRDefault="00C95E85" w:rsidP="00C95E85">
      <w:pPr>
        <w:rPr>
          <w:rFonts w:ascii="Calibri" w:hAnsi="Calibri" w:cs="Calibri"/>
        </w:rPr>
      </w:pPr>
      <w:r w:rsidRPr="00A44068">
        <w:rPr>
          <w:rFonts w:ascii="Calibri" w:hAnsi="Calibri" w:cs="Calibri"/>
        </w:rPr>
        <w:t>Nicolette is working with Kelvin Jacobs on updating the UNCP ADA Grievance Policy</w:t>
      </w:r>
    </w:p>
    <w:p w:rsidR="00C95E85" w:rsidRPr="00A44068" w:rsidRDefault="00C95E85" w:rsidP="00C95E85">
      <w:pPr>
        <w:rPr>
          <w:rFonts w:ascii="Calibri" w:hAnsi="Calibri" w:cs="Calibri"/>
        </w:rPr>
      </w:pPr>
      <w:r w:rsidRPr="00A44068">
        <w:rPr>
          <w:rFonts w:ascii="Calibri" w:hAnsi="Calibri" w:cs="Calibri"/>
        </w:rPr>
        <w:t>Nicolette and Debbie continue to review software programs for accessibility</w:t>
      </w:r>
    </w:p>
    <w:p w:rsidR="00C95E85" w:rsidRPr="00A44068" w:rsidRDefault="00C95E85" w:rsidP="00C95E85">
      <w:pPr>
        <w:rPr>
          <w:rFonts w:ascii="Calibri" w:hAnsi="Calibri" w:cs="Calibri"/>
        </w:rPr>
      </w:pPr>
      <w:r w:rsidRPr="00A44068">
        <w:rPr>
          <w:rFonts w:ascii="Calibri" w:hAnsi="Calibri" w:cs="Calibri"/>
        </w:rPr>
        <w:t>Outreach to the public schools</w:t>
      </w:r>
    </w:p>
    <w:p w:rsidR="00C95E85" w:rsidRPr="00A44068" w:rsidRDefault="00C95E85" w:rsidP="00C95E85">
      <w:pPr>
        <w:rPr>
          <w:rFonts w:ascii="Calibri" w:hAnsi="Calibri" w:cs="Calibri"/>
        </w:rPr>
      </w:pPr>
      <w:r w:rsidRPr="00A44068">
        <w:rPr>
          <w:rFonts w:ascii="Calibri" w:hAnsi="Calibri" w:cs="Calibri"/>
        </w:rPr>
        <w:t>Updated ADA Coordinator webpage</w:t>
      </w:r>
    </w:p>
    <w:p w:rsidR="00C95E85" w:rsidRPr="00A44068" w:rsidRDefault="00C95E85" w:rsidP="00C95E85">
      <w:pPr>
        <w:rPr>
          <w:rFonts w:ascii="Calibri" w:hAnsi="Calibri" w:cs="Calibri"/>
        </w:rPr>
      </w:pPr>
      <w:r w:rsidRPr="00A44068">
        <w:rPr>
          <w:rFonts w:ascii="Calibri" w:hAnsi="Calibri" w:cs="Calibri"/>
        </w:rPr>
        <w:t>Nicolette met with Tribal Chairman, Harvey Godwin and his team, and April Oxendine of Innovative Approaches in the Robeson County Department of Health Services, regarding building an inclusive playground.</w:t>
      </w:r>
    </w:p>
    <w:p w:rsidR="00C95E85" w:rsidRPr="00A44068" w:rsidRDefault="00C95E85" w:rsidP="00C95E85">
      <w:pPr>
        <w:rPr>
          <w:rFonts w:ascii="Calibri" w:hAnsi="Calibri" w:cs="Calibri"/>
        </w:rPr>
      </w:pPr>
    </w:p>
    <w:p w:rsidR="00C95E85" w:rsidRPr="00A44068" w:rsidRDefault="00C95E85" w:rsidP="00C95E85">
      <w:pPr>
        <w:spacing w:after="200" w:line="276" w:lineRule="auto"/>
        <w:rPr>
          <w:rFonts w:ascii="Calibri" w:eastAsia="Calibri" w:hAnsi="Calibri" w:cs="Calibri"/>
          <w:b/>
        </w:rPr>
      </w:pPr>
      <w:r w:rsidRPr="00A44068">
        <w:rPr>
          <w:rFonts w:ascii="Calibri" w:eastAsia="Calibri" w:hAnsi="Calibri" w:cs="Calibri"/>
          <w:b/>
        </w:rPr>
        <w:lastRenderedPageBreak/>
        <w:t>Ongoing Committee Work:</w:t>
      </w:r>
    </w:p>
    <w:p w:rsidR="00C95E85" w:rsidRPr="00A44068" w:rsidRDefault="00C95E85" w:rsidP="00C95E85">
      <w:pPr>
        <w:numPr>
          <w:ilvl w:val="0"/>
          <w:numId w:val="36"/>
        </w:numPr>
        <w:spacing w:after="200" w:line="240" w:lineRule="auto"/>
        <w:contextualSpacing/>
        <w:rPr>
          <w:rFonts w:ascii="Calibri" w:eastAsia="Calibri" w:hAnsi="Calibri" w:cs="Calibri"/>
        </w:rPr>
      </w:pPr>
      <w:r w:rsidRPr="00A44068">
        <w:rPr>
          <w:rFonts w:ascii="Calibri" w:eastAsia="Calibri" w:hAnsi="Calibri" w:cs="Calibri"/>
        </w:rPr>
        <w:t>Academic Support Services Subcommittee</w:t>
      </w:r>
    </w:p>
    <w:p w:rsidR="00C95E85" w:rsidRPr="00A44068" w:rsidRDefault="00C95E85" w:rsidP="00C95E85">
      <w:pPr>
        <w:numPr>
          <w:ilvl w:val="0"/>
          <w:numId w:val="36"/>
        </w:numPr>
        <w:spacing w:after="200" w:line="240" w:lineRule="auto"/>
        <w:contextualSpacing/>
        <w:rPr>
          <w:rFonts w:ascii="Calibri" w:eastAsia="Calibri" w:hAnsi="Calibri" w:cs="Calibri"/>
        </w:rPr>
      </w:pPr>
      <w:r w:rsidRPr="00A44068">
        <w:rPr>
          <w:rFonts w:ascii="Calibri" w:eastAsia="Calibri" w:hAnsi="Calibri" w:cs="Calibri"/>
        </w:rPr>
        <w:t>AITC</w:t>
      </w:r>
    </w:p>
    <w:p w:rsidR="00C95E85" w:rsidRPr="00A44068" w:rsidRDefault="00C95E85" w:rsidP="00C95E85">
      <w:pPr>
        <w:numPr>
          <w:ilvl w:val="0"/>
          <w:numId w:val="36"/>
        </w:numPr>
        <w:spacing w:after="200" w:line="240" w:lineRule="auto"/>
        <w:contextualSpacing/>
        <w:rPr>
          <w:rFonts w:ascii="Calibri" w:eastAsia="Calibri" w:hAnsi="Calibri" w:cs="Calibri"/>
        </w:rPr>
      </w:pPr>
      <w:r w:rsidRPr="00A44068">
        <w:rPr>
          <w:rFonts w:ascii="Calibri" w:eastAsia="Calibri" w:hAnsi="Calibri" w:cs="Calibri"/>
        </w:rPr>
        <w:t>Braves Book subcommittees</w:t>
      </w:r>
    </w:p>
    <w:p w:rsidR="00C95E85" w:rsidRPr="00A44068" w:rsidRDefault="00C95E85" w:rsidP="00C95E85">
      <w:pPr>
        <w:numPr>
          <w:ilvl w:val="0"/>
          <w:numId w:val="36"/>
        </w:numPr>
        <w:spacing w:after="200" w:line="240" w:lineRule="auto"/>
        <w:contextualSpacing/>
        <w:rPr>
          <w:rFonts w:ascii="Calibri" w:eastAsia="Calibri" w:hAnsi="Calibri" w:cs="Calibri"/>
        </w:rPr>
      </w:pPr>
      <w:r w:rsidRPr="00A44068">
        <w:rPr>
          <w:rFonts w:ascii="Calibri" w:eastAsia="Calibri" w:hAnsi="Calibri" w:cs="Calibri"/>
        </w:rPr>
        <w:t>CARE/EHS team</w:t>
      </w:r>
    </w:p>
    <w:p w:rsidR="00C95E85" w:rsidRPr="00A44068" w:rsidRDefault="00C95E85" w:rsidP="00C95E85">
      <w:pPr>
        <w:numPr>
          <w:ilvl w:val="0"/>
          <w:numId w:val="36"/>
        </w:numPr>
        <w:spacing w:after="200" w:line="240" w:lineRule="auto"/>
        <w:contextualSpacing/>
        <w:rPr>
          <w:rFonts w:ascii="Calibri" w:eastAsia="Calibri" w:hAnsi="Calibri" w:cs="Calibri"/>
        </w:rPr>
      </w:pPr>
      <w:r w:rsidRPr="00A44068">
        <w:rPr>
          <w:rFonts w:ascii="Calibri" w:eastAsia="Calibri" w:hAnsi="Calibri" w:cs="Calibri"/>
        </w:rPr>
        <w:t>Chancellor’s ADA Advisory Committee</w:t>
      </w:r>
    </w:p>
    <w:p w:rsidR="00C95E85" w:rsidRPr="00A44068" w:rsidRDefault="00C95E85" w:rsidP="00C95E85">
      <w:pPr>
        <w:numPr>
          <w:ilvl w:val="0"/>
          <w:numId w:val="36"/>
        </w:numPr>
        <w:spacing w:after="200" w:line="240" w:lineRule="auto"/>
        <w:contextualSpacing/>
        <w:rPr>
          <w:rFonts w:ascii="Calibri" w:eastAsia="Calibri" w:hAnsi="Calibri" w:cs="Calibri"/>
        </w:rPr>
      </w:pPr>
      <w:r w:rsidRPr="00A44068">
        <w:rPr>
          <w:rFonts w:ascii="Calibri" w:eastAsia="Calibri" w:hAnsi="Calibri" w:cs="Calibri"/>
        </w:rPr>
        <w:t>Commencement</w:t>
      </w:r>
    </w:p>
    <w:p w:rsidR="00C95E85" w:rsidRPr="00A44068" w:rsidRDefault="00C95E85" w:rsidP="00C95E85">
      <w:pPr>
        <w:numPr>
          <w:ilvl w:val="0"/>
          <w:numId w:val="36"/>
        </w:numPr>
        <w:spacing w:after="200" w:line="240" w:lineRule="auto"/>
        <w:contextualSpacing/>
        <w:rPr>
          <w:rFonts w:ascii="Calibri" w:eastAsia="Calibri" w:hAnsi="Calibri" w:cs="Calibri"/>
        </w:rPr>
      </w:pPr>
      <w:r w:rsidRPr="00A44068">
        <w:rPr>
          <w:rFonts w:ascii="Calibri" w:eastAsia="Calibri" w:hAnsi="Calibri" w:cs="Calibri"/>
        </w:rPr>
        <w:t>Coordinated Community Response Team (CCRT)</w:t>
      </w:r>
    </w:p>
    <w:p w:rsidR="00C95E85" w:rsidRPr="00A44068" w:rsidRDefault="00C95E85" w:rsidP="00C95E85">
      <w:pPr>
        <w:numPr>
          <w:ilvl w:val="0"/>
          <w:numId w:val="36"/>
        </w:numPr>
        <w:spacing w:after="200" w:line="240" w:lineRule="auto"/>
        <w:contextualSpacing/>
        <w:rPr>
          <w:rFonts w:ascii="Calibri" w:eastAsia="Calibri" w:hAnsi="Calibri" w:cs="Calibri"/>
        </w:rPr>
      </w:pPr>
      <w:r w:rsidRPr="00A44068">
        <w:rPr>
          <w:rFonts w:ascii="Calibri" w:eastAsia="Calibri" w:hAnsi="Calibri" w:cs="Calibri"/>
        </w:rPr>
        <w:t>Documentation Review Committee (DRC)</w:t>
      </w:r>
    </w:p>
    <w:p w:rsidR="00C95E85" w:rsidRPr="00A44068" w:rsidRDefault="00C95E85" w:rsidP="00C95E85">
      <w:pPr>
        <w:numPr>
          <w:ilvl w:val="0"/>
          <w:numId w:val="36"/>
        </w:numPr>
        <w:spacing w:after="200" w:line="240" w:lineRule="auto"/>
        <w:contextualSpacing/>
        <w:rPr>
          <w:rFonts w:ascii="Calibri" w:eastAsia="Calibri" w:hAnsi="Calibri" w:cs="Calibri"/>
        </w:rPr>
      </w:pPr>
      <w:r w:rsidRPr="00A44068">
        <w:rPr>
          <w:rFonts w:ascii="Calibri" w:eastAsia="Calibri" w:hAnsi="Calibri" w:cs="Calibri"/>
        </w:rPr>
        <w:t>Military Advisory Group (MAG)</w:t>
      </w:r>
    </w:p>
    <w:p w:rsidR="00C95E85" w:rsidRPr="00A44068" w:rsidRDefault="00C95E85" w:rsidP="00C95E85">
      <w:pPr>
        <w:numPr>
          <w:ilvl w:val="0"/>
          <w:numId w:val="36"/>
        </w:numPr>
        <w:spacing w:after="200" w:line="240" w:lineRule="auto"/>
        <w:contextualSpacing/>
        <w:rPr>
          <w:rFonts w:ascii="Calibri" w:eastAsia="Calibri" w:hAnsi="Calibri" w:cs="Calibri"/>
        </w:rPr>
      </w:pPr>
      <w:r w:rsidRPr="00A44068">
        <w:rPr>
          <w:rFonts w:ascii="Calibri" w:eastAsia="Calibri" w:hAnsi="Calibri" w:cs="Calibri"/>
        </w:rPr>
        <w:t>New Student Orientation</w:t>
      </w:r>
    </w:p>
    <w:p w:rsidR="00C95E85" w:rsidRPr="00A44068" w:rsidRDefault="00C95E85" w:rsidP="00C95E85">
      <w:pPr>
        <w:numPr>
          <w:ilvl w:val="0"/>
          <w:numId w:val="36"/>
        </w:numPr>
        <w:spacing w:after="200" w:line="240" w:lineRule="auto"/>
        <w:contextualSpacing/>
        <w:rPr>
          <w:rFonts w:ascii="Calibri" w:eastAsia="Calibri" w:hAnsi="Calibri" w:cs="Calibri"/>
        </w:rPr>
      </w:pPr>
      <w:r w:rsidRPr="00A44068">
        <w:rPr>
          <w:rFonts w:ascii="Calibri" w:eastAsia="Calibri" w:hAnsi="Calibri" w:cs="Calibri"/>
        </w:rPr>
        <w:t>Sexual Misconduct Advocacy and Resource Team (SMART)</w:t>
      </w:r>
    </w:p>
    <w:p w:rsidR="00C95E85" w:rsidRPr="00A44068" w:rsidRDefault="00C95E85" w:rsidP="00C95E85">
      <w:pPr>
        <w:numPr>
          <w:ilvl w:val="0"/>
          <w:numId w:val="36"/>
        </w:numPr>
        <w:spacing w:after="200" w:line="240" w:lineRule="auto"/>
        <w:contextualSpacing/>
        <w:rPr>
          <w:rFonts w:ascii="Calibri" w:eastAsia="Calibri" w:hAnsi="Calibri" w:cs="Calibri"/>
        </w:rPr>
      </w:pPr>
      <w:r w:rsidRPr="00A44068">
        <w:rPr>
          <w:rFonts w:ascii="Calibri" w:eastAsia="Calibri" w:hAnsi="Calibri" w:cs="Calibri"/>
        </w:rPr>
        <w:t>Special Olympics</w:t>
      </w:r>
    </w:p>
    <w:p w:rsidR="00C95E85" w:rsidRPr="00A44068" w:rsidRDefault="00C95E85" w:rsidP="00C95E85">
      <w:pPr>
        <w:numPr>
          <w:ilvl w:val="0"/>
          <w:numId w:val="36"/>
        </w:numPr>
        <w:spacing w:after="200" w:line="240" w:lineRule="auto"/>
        <w:contextualSpacing/>
        <w:rPr>
          <w:rFonts w:ascii="Calibri" w:eastAsia="Calibri" w:hAnsi="Calibri" w:cs="Calibri"/>
        </w:rPr>
      </w:pPr>
      <w:r w:rsidRPr="00A44068">
        <w:rPr>
          <w:rFonts w:ascii="Calibri" w:eastAsia="Calibri" w:hAnsi="Calibri" w:cs="Calibri"/>
        </w:rPr>
        <w:t>Sports Empowerment</w:t>
      </w:r>
    </w:p>
    <w:p w:rsidR="00C95E85" w:rsidRPr="00A44068" w:rsidRDefault="00C95E85" w:rsidP="00C95E85">
      <w:pPr>
        <w:numPr>
          <w:ilvl w:val="0"/>
          <w:numId w:val="36"/>
        </w:numPr>
        <w:spacing w:after="200" w:line="240" w:lineRule="auto"/>
        <w:contextualSpacing/>
        <w:rPr>
          <w:rFonts w:ascii="Calibri" w:eastAsia="Calibri" w:hAnsi="Calibri" w:cs="Calibri"/>
        </w:rPr>
      </w:pPr>
      <w:r w:rsidRPr="00A44068">
        <w:rPr>
          <w:rFonts w:ascii="Calibri" w:eastAsia="Calibri" w:hAnsi="Calibri" w:cs="Calibri"/>
        </w:rPr>
        <w:t>Student Services Committee</w:t>
      </w:r>
    </w:p>
    <w:p w:rsidR="00C95E85" w:rsidRPr="00A44068" w:rsidRDefault="00C95E85" w:rsidP="00C95E85">
      <w:pPr>
        <w:numPr>
          <w:ilvl w:val="0"/>
          <w:numId w:val="36"/>
        </w:numPr>
        <w:spacing w:after="200" w:line="240" w:lineRule="auto"/>
        <w:contextualSpacing/>
        <w:rPr>
          <w:rFonts w:ascii="Calibri" w:eastAsia="Calibri" w:hAnsi="Calibri" w:cs="Calibri"/>
        </w:rPr>
      </w:pPr>
      <w:r w:rsidRPr="00A44068">
        <w:rPr>
          <w:rFonts w:ascii="Calibri" w:eastAsia="Calibri" w:hAnsi="Calibri" w:cs="Calibri"/>
        </w:rPr>
        <w:t>Tuition Surcharge</w:t>
      </w:r>
    </w:p>
    <w:p w:rsidR="00C95E85" w:rsidRPr="00A44068" w:rsidRDefault="00C95E85" w:rsidP="00C95E85">
      <w:pPr>
        <w:numPr>
          <w:ilvl w:val="0"/>
          <w:numId w:val="36"/>
        </w:numPr>
        <w:spacing w:after="200" w:line="240" w:lineRule="auto"/>
        <w:contextualSpacing/>
        <w:rPr>
          <w:rFonts w:ascii="Calibri" w:eastAsia="Calibri" w:hAnsi="Calibri" w:cs="Calibri"/>
        </w:rPr>
      </w:pPr>
      <w:r w:rsidRPr="00A44068">
        <w:rPr>
          <w:rFonts w:ascii="Calibri" w:eastAsia="Calibri" w:hAnsi="Calibri" w:cs="Calibri"/>
        </w:rPr>
        <w:t>University Center Advisory Board</w:t>
      </w:r>
    </w:p>
    <w:p w:rsidR="00C95E85" w:rsidRPr="00A44068" w:rsidRDefault="00C95E85" w:rsidP="00C95E85">
      <w:pPr>
        <w:numPr>
          <w:ilvl w:val="0"/>
          <w:numId w:val="36"/>
        </w:numPr>
        <w:spacing w:after="200" w:line="240" w:lineRule="auto"/>
        <w:contextualSpacing/>
        <w:rPr>
          <w:rFonts w:ascii="Calibri" w:eastAsia="Calibri" w:hAnsi="Calibri" w:cs="Calibri"/>
        </w:rPr>
      </w:pPr>
      <w:r w:rsidRPr="00A44068">
        <w:rPr>
          <w:rFonts w:ascii="Calibri" w:eastAsia="Calibri" w:hAnsi="Calibri" w:cs="Calibri"/>
        </w:rPr>
        <w:t xml:space="preserve">VSA </w:t>
      </w:r>
    </w:p>
    <w:p w:rsidR="002B505E" w:rsidRDefault="002B505E" w:rsidP="00C95E85">
      <w:pPr>
        <w:rPr>
          <w:rFonts w:ascii="Calibri" w:hAnsi="Calibri" w:cs="Calibri"/>
        </w:rPr>
      </w:pPr>
      <w:r>
        <w:rPr>
          <w:rFonts w:ascii="Calibri" w:hAnsi="Calibri" w:cs="Calibri"/>
        </w:rPr>
        <w:br w:type="page"/>
      </w:r>
    </w:p>
    <w:p w:rsidR="002B505E" w:rsidRPr="00BC0BAD" w:rsidRDefault="002B505E" w:rsidP="002B505E">
      <w:pPr>
        <w:jc w:val="center"/>
        <w:rPr>
          <w:rFonts w:ascii="Calibri" w:hAnsi="Calibri" w:cs="Calibri"/>
          <w:b/>
        </w:rPr>
      </w:pPr>
      <w:r w:rsidRPr="00BC0BAD">
        <w:rPr>
          <w:rFonts w:ascii="Calibri" w:hAnsi="Calibri" w:cs="Calibri"/>
          <w:b/>
        </w:rPr>
        <w:lastRenderedPageBreak/>
        <w:t>Center for Student Success</w:t>
      </w:r>
      <w:r w:rsidRPr="00BC0BAD">
        <w:rPr>
          <w:rFonts w:ascii="Calibri" w:hAnsi="Calibri" w:cs="Calibri"/>
          <w:b/>
        </w:rPr>
        <w:br/>
        <w:t>Subcommittee on Academic Support Services</w:t>
      </w:r>
      <w:r w:rsidRPr="00BC0BAD">
        <w:rPr>
          <w:rFonts w:ascii="Calibri" w:hAnsi="Calibri" w:cs="Calibri"/>
          <w:b/>
        </w:rPr>
        <w:br/>
      </w:r>
      <w:r>
        <w:rPr>
          <w:rFonts w:ascii="Calibri" w:hAnsi="Calibri" w:cs="Calibri"/>
          <w:b/>
        </w:rPr>
        <w:t>February 12</w:t>
      </w:r>
      <w:r w:rsidRPr="00BC0BAD">
        <w:rPr>
          <w:rFonts w:ascii="Calibri" w:hAnsi="Calibri" w:cs="Calibri"/>
          <w:b/>
        </w:rPr>
        <w:t>, 2018</w:t>
      </w:r>
    </w:p>
    <w:p w:rsidR="002B505E" w:rsidRPr="00BC0BAD" w:rsidRDefault="002B505E" w:rsidP="002B505E">
      <w:pPr>
        <w:spacing w:after="0" w:line="240" w:lineRule="auto"/>
        <w:jc w:val="center"/>
        <w:rPr>
          <w:rFonts w:ascii="Calibri" w:hAnsi="Calibri" w:cs="Calibri"/>
        </w:rPr>
      </w:pPr>
    </w:p>
    <w:p w:rsidR="002B505E" w:rsidRPr="00BC0BAD" w:rsidRDefault="002B505E" w:rsidP="002B505E">
      <w:pPr>
        <w:spacing w:after="0" w:line="240" w:lineRule="auto"/>
        <w:rPr>
          <w:rFonts w:ascii="Calibri" w:hAnsi="Calibri" w:cs="Calibri"/>
          <w:b/>
        </w:rPr>
      </w:pPr>
      <w:r>
        <w:rPr>
          <w:rFonts w:ascii="Calibri" w:hAnsi="Calibri" w:cs="Calibri"/>
          <w:b/>
        </w:rPr>
        <w:t>No report</w:t>
      </w:r>
    </w:p>
    <w:p w:rsidR="002B505E" w:rsidRPr="00BC0BAD" w:rsidRDefault="002B505E" w:rsidP="002B505E">
      <w:pPr>
        <w:spacing w:after="0" w:line="240" w:lineRule="auto"/>
        <w:rPr>
          <w:rFonts w:ascii="Calibri" w:hAnsi="Calibri" w:cs="Calibri"/>
          <w:b/>
        </w:rPr>
      </w:pPr>
    </w:p>
    <w:p w:rsidR="002B505E" w:rsidRDefault="002B505E" w:rsidP="00C95E85">
      <w:pPr>
        <w:rPr>
          <w:rFonts w:ascii="Calibri" w:hAnsi="Calibri" w:cs="Calibri"/>
        </w:rPr>
      </w:pPr>
    </w:p>
    <w:p w:rsidR="002B505E" w:rsidRDefault="002B505E" w:rsidP="00C95E85">
      <w:pPr>
        <w:rPr>
          <w:rFonts w:ascii="Calibri" w:hAnsi="Calibri" w:cs="Calibri"/>
        </w:rPr>
      </w:pPr>
      <w:r>
        <w:rPr>
          <w:rFonts w:ascii="Calibri" w:hAnsi="Calibri" w:cs="Calibri"/>
        </w:rPr>
        <w:br w:type="page"/>
      </w:r>
    </w:p>
    <w:p w:rsidR="002B505E" w:rsidRPr="002B505E" w:rsidRDefault="002B505E" w:rsidP="002B505E">
      <w:pPr>
        <w:spacing w:after="0"/>
        <w:jc w:val="center"/>
        <w:rPr>
          <w:rFonts w:ascii="Calibri" w:hAnsi="Calibri" w:cs="Calibri"/>
          <w:b/>
        </w:rPr>
      </w:pPr>
      <w:r w:rsidRPr="002B505E">
        <w:rPr>
          <w:rFonts w:ascii="Calibri" w:hAnsi="Calibri" w:cs="Calibri"/>
          <w:b/>
        </w:rPr>
        <w:lastRenderedPageBreak/>
        <w:t>Livermore Library Report for</w:t>
      </w:r>
    </w:p>
    <w:p w:rsidR="002B505E" w:rsidRPr="002B505E" w:rsidRDefault="002B505E" w:rsidP="002B505E">
      <w:pPr>
        <w:spacing w:after="0"/>
        <w:jc w:val="center"/>
        <w:rPr>
          <w:rFonts w:ascii="Calibri" w:hAnsi="Calibri" w:cs="Calibri"/>
          <w:b/>
        </w:rPr>
      </w:pPr>
      <w:r w:rsidRPr="002B505E">
        <w:rPr>
          <w:rFonts w:ascii="Calibri" w:hAnsi="Calibri" w:cs="Calibri"/>
          <w:b/>
        </w:rPr>
        <w:t>Board of Trustees Meeting Feb 2019</w:t>
      </w:r>
    </w:p>
    <w:p w:rsidR="002B505E" w:rsidRPr="002B505E" w:rsidRDefault="002B505E" w:rsidP="002B505E">
      <w:pPr>
        <w:spacing w:after="0"/>
        <w:jc w:val="center"/>
        <w:rPr>
          <w:rFonts w:ascii="Calibri" w:hAnsi="Calibri" w:cs="Calibri"/>
          <w:b/>
        </w:rPr>
      </w:pPr>
    </w:p>
    <w:p w:rsidR="002B505E" w:rsidRPr="002B505E" w:rsidRDefault="002B505E" w:rsidP="002B505E">
      <w:pPr>
        <w:spacing w:after="0"/>
        <w:jc w:val="center"/>
        <w:rPr>
          <w:rFonts w:ascii="Calibri" w:hAnsi="Calibri" w:cs="Calibri"/>
          <w:b/>
        </w:rPr>
      </w:pPr>
      <w:r w:rsidRPr="002B505E">
        <w:rPr>
          <w:rFonts w:ascii="Calibri" w:hAnsi="Calibri" w:cs="Calibri"/>
          <w:b/>
        </w:rPr>
        <w:t>By Dr. Dennis M. Swanson, Dean</w:t>
      </w:r>
    </w:p>
    <w:p w:rsidR="002B505E" w:rsidRPr="001A7DAF" w:rsidRDefault="002B505E" w:rsidP="002B505E">
      <w:pPr>
        <w:spacing w:after="0"/>
        <w:rPr>
          <w:rFonts w:ascii="Calibri" w:hAnsi="Calibri" w:cs="Calibri"/>
        </w:rPr>
      </w:pPr>
    </w:p>
    <w:p w:rsidR="002B505E" w:rsidRPr="001A7DAF" w:rsidRDefault="002B505E" w:rsidP="002B505E">
      <w:pPr>
        <w:spacing w:after="0"/>
        <w:rPr>
          <w:rFonts w:ascii="Calibri" w:hAnsi="Calibri" w:cs="Calibri"/>
        </w:rPr>
      </w:pPr>
    </w:p>
    <w:p w:rsidR="002B505E" w:rsidRPr="001A7DAF" w:rsidRDefault="002B505E" w:rsidP="002B505E">
      <w:pPr>
        <w:spacing w:after="0"/>
        <w:rPr>
          <w:rFonts w:ascii="Calibri" w:hAnsi="Calibri" w:cs="Calibri"/>
        </w:rPr>
      </w:pPr>
      <w:r w:rsidRPr="001A7DAF">
        <w:rPr>
          <w:rFonts w:ascii="Calibri" w:hAnsi="Calibri" w:cs="Calibri"/>
        </w:rPr>
        <w:t>Since the last report the Livermore Library has been quite active.  We recently implemented a new organizational structure with four directors reporting to the dean and a reorganization of the existing staff.  This will give us a modern and much more efficient operational structure.</w:t>
      </w:r>
    </w:p>
    <w:p w:rsidR="002B505E" w:rsidRPr="001A7DAF" w:rsidRDefault="002B505E" w:rsidP="002B505E">
      <w:pPr>
        <w:spacing w:after="0"/>
        <w:rPr>
          <w:rFonts w:ascii="Calibri" w:hAnsi="Calibri" w:cs="Calibri"/>
        </w:rPr>
      </w:pPr>
    </w:p>
    <w:p w:rsidR="002B505E" w:rsidRPr="001A7DAF" w:rsidRDefault="002B505E" w:rsidP="002B505E">
      <w:pPr>
        <w:spacing w:after="0"/>
        <w:rPr>
          <w:rFonts w:ascii="Calibri" w:hAnsi="Calibri" w:cs="Calibri"/>
        </w:rPr>
      </w:pPr>
      <w:r w:rsidRPr="001A7DAF">
        <w:rPr>
          <w:rFonts w:ascii="Calibri" w:hAnsi="Calibri" w:cs="Calibri"/>
        </w:rPr>
        <w:t>We significant additions to our electronic academic resources in the last few months.  We added Academic Search Ultimate which added over 3500 full-text journals and an additional 10,000 e-Book titles.  We also added Business Source Ultimate which gives our students and faculty access another 1500 full-text journals, as well as all 52 Standard and Poors Industry Survey reports and an additional 60,000 video reports including Harvard Business Faculty Seminars.  We also added the Hein American Indian Law Collection, 1.2 million articles related to local, state, federal, and tribal law issues as they relate to American Indians.</w:t>
      </w:r>
    </w:p>
    <w:p w:rsidR="002B505E" w:rsidRPr="001A7DAF" w:rsidRDefault="002B505E" w:rsidP="002B505E">
      <w:pPr>
        <w:spacing w:after="0"/>
        <w:rPr>
          <w:rFonts w:ascii="Calibri" w:hAnsi="Calibri" w:cs="Calibri"/>
        </w:rPr>
      </w:pPr>
    </w:p>
    <w:p w:rsidR="002B505E" w:rsidRPr="001A7DAF" w:rsidRDefault="002B505E" w:rsidP="002B505E">
      <w:pPr>
        <w:spacing w:after="0"/>
        <w:rPr>
          <w:rFonts w:ascii="Calibri" w:hAnsi="Calibri" w:cs="Calibri"/>
        </w:rPr>
      </w:pPr>
      <w:r w:rsidRPr="001A7DAF">
        <w:rPr>
          <w:rFonts w:ascii="Calibri" w:hAnsi="Calibri" w:cs="Calibri"/>
        </w:rPr>
        <w:t xml:space="preserve">We are in the final process of adding the streaming video service </w:t>
      </w:r>
      <w:r w:rsidRPr="001A7DAF">
        <w:rPr>
          <w:rFonts w:ascii="Calibri" w:hAnsi="Calibri" w:cs="Calibri"/>
          <w:i/>
        </w:rPr>
        <w:t>Kanopy</w:t>
      </w:r>
      <w:r w:rsidRPr="001A7DAF">
        <w:rPr>
          <w:rFonts w:ascii="Calibri" w:hAnsi="Calibri" w:cs="Calibri"/>
        </w:rPr>
        <w:t xml:space="preserve">.  This will give access to the students and faculty of over 30,000 movies, documentaries, and other video resources.  </w:t>
      </w:r>
      <w:r w:rsidRPr="001A7DAF">
        <w:rPr>
          <w:rFonts w:ascii="Calibri" w:hAnsi="Calibri" w:cs="Calibri"/>
          <w:i/>
        </w:rPr>
        <w:t>Kanopy</w:t>
      </w:r>
      <w:r w:rsidRPr="001A7DAF">
        <w:rPr>
          <w:rFonts w:ascii="Calibri" w:hAnsi="Calibri" w:cs="Calibri"/>
        </w:rPr>
        <w:t xml:space="preserve"> is the leading service in the academic world, serving over 4000 libraries.</w:t>
      </w:r>
    </w:p>
    <w:p w:rsidR="002B505E" w:rsidRPr="001A7DAF" w:rsidRDefault="002B505E" w:rsidP="002B505E">
      <w:pPr>
        <w:spacing w:after="0"/>
        <w:rPr>
          <w:rFonts w:ascii="Calibri" w:hAnsi="Calibri" w:cs="Calibri"/>
        </w:rPr>
      </w:pPr>
    </w:p>
    <w:p w:rsidR="002B505E" w:rsidRPr="001A7DAF" w:rsidRDefault="002B505E" w:rsidP="002B505E">
      <w:pPr>
        <w:spacing w:after="0"/>
        <w:rPr>
          <w:rFonts w:ascii="Calibri" w:hAnsi="Calibri" w:cs="Calibri"/>
        </w:rPr>
      </w:pPr>
      <w:r w:rsidRPr="001A7DAF">
        <w:rPr>
          <w:rFonts w:ascii="Calibri" w:hAnsi="Calibri" w:cs="Calibri"/>
        </w:rPr>
        <w:t xml:space="preserve">We have begun the process of converting to a new Integrated Library System, </w:t>
      </w:r>
      <w:r w:rsidRPr="001A7DAF">
        <w:rPr>
          <w:rFonts w:ascii="Calibri" w:hAnsi="Calibri" w:cs="Calibri"/>
          <w:i/>
        </w:rPr>
        <w:t>Alma</w:t>
      </w:r>
      <w:r w:rsidRPr="001A7DAF">
        <w:rPr>
          <w:rFonts w:ascii="Calibri" w:hAnsi="Calibri" w:cs="Calibri"/>
        </w:rPr>
        <w:t xml:space="preserve"> from Ex Libris Corporation. This is the leading product of its kind in the world, used by many state systems and is the system used by the Library of Congress.   It’s </w:t>
      </w:r>
      <w:r w:rsidRPr="001A7DAF">
        <w:rPr>
          <w:rFonts w:ascii="Calibri" w:hAnsi="Calibri" w:cs="Calibri"/>
          <w:i/>
        </w:rPr>
        <w:t>Leganto</w:t>
      </w:r>
      <w:r w:rsidRPr="001A7DAF">
        <w:rPr>
          <w:rFonts w:ascii="Calibri" w:hAnsi="Calibri" w:cs="Calibri"/>
        </w:rPr>
        <w:t xml:space="preserve"> module will inte</w:t>
      </w:r>
      <w:r w:rsidRPr="001A7DAF">
        <w:rPr>
          <w:rFonts w:ascii="Calibri" w:hAnsi="Calibri" w:cs="Calibri"/>
        </w:rPr>
        <w:lastRenderedPageBreak/>
        <w:t>grate the library into our classroom learning system, Canvas. We will also add Primo, a feature that allows for simultaneous search of all of the library resources for comprehensive researching ability.</w:t>
      </w:r>
    </w:p>
    <w:p w:rsidR="002B505E" w:rsidRPr="001A7DAF" w:rsidRDefault="002B505E" w:rsidP="002B505E">
      <w:pPr>
        <w:spacing w:after="0"/>
        <w:rPr>
          <w:rFonts w:ascii="Calibri" w:hAnsi="Calibri" w:cs="Calibri"/>
        </w:rPr>
      </w:pPr>
    </w:p>
    <w:p w:rsidR="002B505E" w:rsidRPr="001A7DAF" w:rsidRDefault="002B505E" w:rsidP="002B505E">
      <w:pPr>
        <w:spacing w:after="0"/>
        <w:rPr>
          <w:rFonts w:ascii="Calibri" w:hAnsi="Calibri" w:cs="Calibri"/>
        </w:rPr>
      </w:pPr>
      <w:r w:rsidRPr="001A7DAF">
        <w:rPr>
          <w:rFonts w:ascii="Calibri" w:hAnsi="Calibri" w:cs="Calibri"/>
        </w:rPr>
        <w:t>Finally, last fall the library added a three-unit general elective course in research and we filled six sections in the fall and another six sections this spring.  Next fall we are adding a graduate level research course which several programs will be requiring for graduation.</w:t>
      </w:r>
    </w:p>
    <w:p w:rsidR="002B505E" w:rsidRDefault="002B505E" w:rsidP="00C95E85">
      <w:pPr>
        <w:rPr>
          <w:rFonts w:ascii="Calibri" w:hAnsi="Calibri" w:cs="Calibri"/>
        </w:rPr>
      </w:pPr>
    </w:p>
    <w:p w:rsidR="002B505E" w:rsidRDefault="002B505E" w:rsidP="00C95E85">
      <w:pPr>
        <w:rPr>
          <w:rFonts w:ascii="Calibri" w:hAnsi="Calibri" w:cs="Calibri"/>
        </w:rPr>
      </w:pPr>
    </w:p>
    <w:p w:rsidR="002B505E" w:rsidRDefault="002B505E" w:rsidP="00C95E85">
      <w:pPr>
        <w:rPr>
          <w:rFonts w:ascii="Calibri" w:hAnsi="Calibri" w:cs="Calibri"/>
        </w:rPr>
      </w:pPr>
    </w:p>
    <w:p w:rsidR="002B505E" w:rsidRPr="00A44068" w:rsidRDefault="002B505E" w:rsidP="00C95E85">
      <w:pPr>
        <w:rPr>
          <w:rFonts w:ascii="Calibri" w:hAnsi="Calibri" w:cs="Calibri"/>
        </w:rPr>
      </w:pPr>
    </w:p>
    <w:p w:rsidR="002B505E" w:rsidRDefault="002B505E" w:rsidP="002B505E">
      <w:pPr>
        <w:spacing w:after="0" w:line="240" w:lineRule="auto"/>
        <w:jc w:val="center"/>
        <w:outlineLvl w:val="0"/>
        <w:rPr>
          <w:rFonts w:ascii="Calibri" w:hAnsi="Calibri" w:cs="Calibri"/>
          <w:b/>
        </w:rPr>
      </w:pPr>
      <w:r>
        <w:rPr>
          <w:rFonts w:ascii="Calibri" w:hAnsi="Calibri" w:cs="Calibri"/>
          <w:b/>
        </w:rPr>
        <w:br w:type="page"/>
      </w:r>
    </w:p>
    <w:p w:rsidR="00C95E85" w:rsidRPr="005F4F3B" w:rsidRDefault="00C95E85" w:rsidP="002B505E">
      <w:pPr>
        <w:spacing w:after="0" w:line="240" w:lineRule="auto"/>
        <w:jc w:val="center"/>
        <w:outlineLvl w:val="0"/>
        <w:rPr>
          <w:rFonts w:ascii="Calibri" w:hAnsi="Calibri" w:cs="Calibri"/>
          <w:b/>
        </w:rPr>
      </w:pPr>
      <w:r w:rsidRPr="005F4F3B">
        <w:rPr>
          <w:rFonts w:ascii="Calibri" w:hAnsi="Calibri" w:cs="Calibri"/>
          <w:b/>
        </w:rPr>
        <w:lastRenderedPageBreak/>
        <w:t>University Writing Center Report</w:t>
      </w:r>
    </w:p>
    <w:p w:rsidR="002B505E" w:rsidRPr="005F4F3B" w:rsidRDefault="00C95E85" w:rsidP="002B505E">
      <w:pPr>
        <w:spacing w:after="0" w:line="240" w:lineRule="auto"/>
        <w:jc w:val="center"/>
        <w:outlineLvl w:val="0"/>
        <w:rPr>
          <w:rFonts w:ascii="Calibri" w:hAnsi="Calibri" w:cs="Calibri"/>
          <w:b/>
        </w:rPr>
      </w:pPr>
      <w:r w:rsidRPr="005F4F3B">
        <w:rPr>
          <w:rFonts w:ascii="Calibri" w:hAnsi="Calibri" w:cs="Calibri"/>
          <w:b/>
        </w:rPr>
        <w:t>Academic Support Services Subcommittee</w:t>
      </w:r>
    </w:p>
    <w:p w:rsidR="00C95E85" w:rsidRPr="005F4F3B" w:rsidRDefault="00C95E85" w:rsidP="002B505E">
      <w:pPr>
        <w:spacing w:after="0"/>
        <w:jc w:val="center"/>
        <w:outlineLvl w:val="0"/>
        <w:rPr>
          <w:rFonts w:ascii="Calibri" w:hAnsi="Calibri" w:cs="Calibri"/>
        </w:rPr>
      </w:pPr>
      <w:r w:rsidRPr="005F4F3B">
        <w:rPr>
          <w:rFonts w:ascii="Calibri" w:hAnsi="Calibri" w:cs="Calibri"/>
        </w:rPr>
        <w:t>Submitted by Dr. Brandy Brown, Director of the University Writing Center</w:t>
      </w:r>
    </w:p>
    <w:p w:rsidR="00C95E85" w:rsidRPr="005F4F3B" w:rsidRDefault="00C95E85" w:rsidP="002B505E">
      <w:pPr>
        <w:spacing w:after="0"/>
        <w:jc w:val="center"/>
        <w:outlineLvl w:val="0"/>
        <w:rPr>
          <w:rFonts w:ascii="Calibri" w:hAnsi="Calibri" w:cs="Calibri"/>
        </w:rPr>
      </w:pPr>
      <w:r w:rsidRPr="005F4F3B">
        <w:rPr>
          <w:rFonts w:ascii="Calibri" w:hAnsi="Calibri" w:cs="Calibri"/>
        </w:rPr>
        <w:t>February 7, 2019</w:t>
      </w:r>
    </w:p>
    <w:p w:rsidR="00C95E85" w:rsidRPr="005F4F3B" w:rsidRDefault="00C95E85" w:rsidP="00C95E85">
      <w:pPr>
        <w:rPr>
          <w:rFonts w:ascii="Calibri" w:hAnsi="Calibri" w:cs="Calibri"/>
        </w:rPr>
      </w:pPr>
    </w:p>
    <w:p w:rsidR="00C95E85" w:rsidRPr="005F4F3B" w:rsidRDefault="00C95E85" w:rsidP="00C95E85">
      <w:pPr>
        <w:rPr>
          <w:rFonts w:ascii="Calibri" w:hAnsi="Calibri" w:cs="Calibri"/>
        </w:rPr>
      </w:pPr>
      <w:r w:rsidRPr="005F4F3B">
        <w:rPr>
          <w:rFonts w:ascii="Calibri" w:hAnsi="Calibri" w:cs="Calibri"/>
          <w:b/>
        </w:rPr>
        <w:t>Upcoming Events</w:t>
      </w:r>
      <w:r w:rsidRPr="005F4F3B">
        <w:rPr>
          <w:rFonts w:ascii="Calibri" w:hAnsi="Calibri" w:cs="Calibri"/>
        </w:rPr>
        <w:t>:</w:t>
      </w:r>
    </w:p>
    <w:p w:rsidR="00C95E85" w:rsidRPr="005F4F3B" w:rsidRDefault="00C95E85" w:rsidP="00C95E85">
      <w:pPr>
        <w:pStyle w:val="ListParagraph"/>
        <w:numPr>
          <w:ilvl w:val="0"/>
          <w:numId w:val="39"/>
        </w:numPr>
        <w:rPr>
          <w:rFonts w:ascii="Calibri" w:hAnsi="Calibri" w:cs="Calibri"/>
          <w:sz w:val="22"/>
          <w:szCs w:val="22"/>
        </w:rPr>
      </w:pPr>
      <w:r w:rsidRPr="005F4F3B">
        <w:rPr>
          <w:rFonts w:ascii="Calibri" w:hAnsi="Calibri" w:cs="Calibri"/>
          <w:sz w:val="22"/>
          <w:szCs w:val="22"/>
        </w:rPr>
        <w:t xml:space="preserve">I will present at Southeastern Writing Center Association conference February 21 – 23. </w:t>
      </w:r>
      <w:r w:rsidRPr="005F4F3B">
        <w:rPr>
          <w:rFonts w:ascii="Calibri" w:hAnsi="Calibri" w:cs="Calibri"/>
          <w:sz w:val="22"/>
          <w:szCs w:val="22"/>
        </w:rPr>
        <w:br/>
        <w:t xml:space="preserve">Jordan Williams will also attend the conference and report back to the rest of the staff. </w:t>
      </w:r>
    </w:p>
    <w:p w:rsidR="00C95E85" w:rsidRPr="005F4F3B" w:rsidRDefault="00C95E85" w:rsidP="00C95E85">
      <w:pPr>
        <w:rPr>
          <w:rFonts w:ascii="Calibri" w:hAnsi="Calibri" w:cs="Calibri"/>
        </w:rPr>
      </w:pPr>
    </w:p>
    <w:p w:rsidR="00C95E85" w:rsidRPr="00C95E85" w:rsidRDefault="00C95E85" w:rsidP="00C95E85">
      <w:pPr>
        <w:outlineLvl w:val="0"/>
        <w:rPr>
          <w:rFonts w:ascii="Calibri" w:hAnsi="Calibri" w:cs="Calibri"/>
          <w:b/>
        </w:rPr>
      </w:pPr>
      <w:r w:rsidRPr="005F4F3B">
        <w:rPr>
          <w:rFonts w:ascii="Calibri" w:hAnsi="Calibri" w:cs="Calibri"/>
          <w:b/>
        </w:rPr>
        <w:t>Usage Information: Spring 2019 January 14 – February 6th</w:t>
      </w:r>
    </w:p>
    <w:p w:rsidR="00C95E85" w:rsidRPr="005F4F3B" w:rsidRDefault="00C95E85" w:rsidP="00C95E85">
      <w:pPr>
        <w:pStyle w:val="ListParagraph"/>
        <w:numPr>
          <w:ilvl w:val="2"/>
          <w:numId w:val="37"/>
        </w:numPr>
        <w:rPr>
          <w:rFonts w:ascii="Calibri" w:hAnsi="Calibri" w:cs="Calibri"/>
          <w:sz w:val="22"/>
          <w:szCs w:val="22"/>
        </w:rPr>
      </w:pPr>
      <w:r w:rsidRPr="005F4F3B">
        <w:rPr>
          <w:rFonts w:ascii="Calibri" w:hAnsi="Calibri" w:cs="Calibri"/>
          <w:sz w:val="22"/>
          <w:szCs w:val="22"/>
        </w:rPr>
        <w:t>113 sessions | 2018: 165 sessions</w:t>
      </w:r>
    </w:p>
    <w:p w:rsidR="00C95E85" w:rsidRPr="005F4F3B" w:rsidRDefault="00C95E85" w:rsidP="00C95E85">
      <w:pPr>
        <w:pStyle w:val="ListParagraph"/>
        <w:numPr>
          <w:ilvl w:val="2"/>
          <w:numId w:val="37"/>
        </w:numPr>
        <w:rPr>
          <w:rFonts w:ascii="Calibri" w:hAnsi="Calibri" w:cs="Calibri"/>
          <w:sz w:val="22"/>
          <w:szCs w:val="22"/>
        </w:rPr>
      </w:pPr>
      <w:r w:rsidRPr="005F4F3B">
        <w:rPr>
          <w:rFonts w:ascii="Calibri" w:hAnsi="Calibri" w:cs="Calibri"/>
          <w:sz w:val="22"/>
          <w:szCs w:val="22"/>
        </w:rPr>
        <w:t>78 unique writers | 2018: 108 unique writers</w:t>
      </w:r>
    </w:p>
    <w:p w:rsidR="00C95E85" w:rsidRPr="005F4F3B" w:rsidRDefault="00C95E85" w:rsidP="00C95E85">
      <w:pPr>
        <w:pStyle w:val="ListParagraph"/>
        <w:numPr>
          <w:ilvl w:val="2"/>
          <w:numId w:val="37"/>
        </w:numPr>
        <w:rPr>
          <w:rFonts w:ascii="Calibri" w:hAnsi="Calibri" w:cs="Calibri"/>
          <w:sz w:val="22"/>
          <w:szCs w:val="22"/>
        </w:rPr>
      </w:pPr>
      <w:r w:rsidRPr="005F4F3B">
        <w:rPr>
          <w:rFonts w:ascii="Calibri" w:hAnsi="Calibri" w:cs="Calibri"/>
          <w:sz w:val="22"/>
          <w:szCs w:val="22"/>
        </w:rPr>
        <w:t>31 online sessions | 2018: 23 online sessions</w:t>
      </w:r>
    </w:p>
    <w:p w:rsidR="00C95E85" w:rsidRPr="005F4F3B" w:rsidRDefault="00C95E85" w:rsidP="00C95E85">
      <w:pPr>
        <w:pStyle w:val="ListParagraph"/>
        <w:numPr>
          <w:ilvl w:val="2"/>
          <w:numId w:val="37"/>
        </w:numPr>
        <w:rPr>
          <w:rFonts w:ascii="Calibri" w:hAnsi="Calibri" w:cs="Calibri"/>
          <w:sz w:val="22"/>
          <w:szCs w:val="22"/>
        </w:rPr>
      </w:pPr>
      <w:r w:rsidRPr="005F4F3B">
        <w:rPr>
          <w:rFonts w:ascii="Calibri" w:hAnsi="Calibri" w:cs="Calibri"/>
          <w:sz w:val="22"/>
          <w:szCs w:val="22"/>
        </w:rPr>
        <w:t>17% of writers visited the center more than once| 2018: 35% writers visited the center more than once</w:t>
      </w:r>
    </w:p>
    <w:p w:rsidR="00C95E85" w:rsidRPr="005F4F3B" w:rsidRDefault="00C95E85" w:rsidP="00C95E85">
      <w:pPr>
        <w:pStyle w:val="ListParagraph"/>
        <w:numPr>
          <w:ilvl w:val="2"/>
          <w:numId w:val="37"/>
        </w:numPr>
        <w:rPr>
          <w:rFonts w:ascii="Calibri" w:hAnsi="Calibri" w:cs="Calibri"/>
          <w:sz w:val="22"/>
          <w:szCs w:val="22"/>
        </w:rPr>
      </w:pPr>
      <w:r w:rsidRPr="005F4F3B">
        <w:rPr>
          <w:rFonts w:ascii="Calibri" w:hAnsi="Calibri" w:cs="Calibri"/>
          <w:sz w:val="22"/>
          <w:szCs w:val="22"/>
        </w:rPr>
        <w:t>53 new writers registered | 2018: 54 new writers registered</w:t>
      </w:r>
    </w:p>
    <w:p w:rsidR="00C95E85" w:rsidRPr="005F4F3B" w:rsidRDefault="00C95E85" w:rsidP="00C95E85">
      <w:pPr>
        <w:rPr>
          <w:rFonts w:ascii="Calibri" w:hAnsi="Calibri" w:cs="Calibri"/>
        </w:rPr>
      </w:pPr>
    </w:p>
    <w:p w:rsidR="00C95E85" w:rsidRPr="005F4F3B" w:rsidRDefault="00C95E85" w:rsidP="00C95E85">
      <w:pPr>
        <w:outlineLvl w:val="0"/>
        <w:rPr>
          <w:rFonts w:ascii="Calibri" w:hAnsi="Calibri" w:cs="Calibri"/>
        </w:rPr>
      </w:pPr>
      <w:r w:rsidRPr="005F4F3B">
        <w:rPr>
          <w:rFonts w:ascii="Calibri" w:hAnsi="Calibri" w:cs="Calibri"/>
        </w:rPr>
        <w:t>Student Satisfaction Survey (19 responses)</w:t>
      </w:r>
    </w:p>
    <w:p w:rsidR="00C95E85" w:rsidRPr="005F4F3B" w:rsidRDefault="00C95E85" w:rsidP="00C95E85">
      <w:pPr>
        <w:pStyle w:val="ListParagraph"/>
        <w:ind w:left="2340"/>
        <w:rPr>
          <w:rFonts w:ascii="Calibri" w:hAnsi="Calibri" w:cs="Calibri"/>
          <w:sz w:val="22"/>
          <w:szCs w:val="22"/>
        </w:rPr>
      </w:pPr>
    </w:p>
    <w:p w:rsidR="00C95E85" w:rsidRPr="005F4F3B" w:rsidRDefault="00C95E85" w:rsidP="00C95E85">
      <w:pPr>
        <w:pStyle w:val="ListParagraph"/>
        <w:rPr>
          <w:rFonts w:ascii="Calibri" w:hAnsi="Calibri" w:cs="Calibri"/>
          <w:sz w:val="22"/>
          <w:szCs w:val="22"/>
        </w:rPr>
      </w:pPr>
      <w:r w:rsidRPr="005F4F3B">
        <w:rPr>
          <w:rFonts w:ascii="Calibri" w:hAnsi="Calibri" w:cs="Calibri"/>
          <w:noProof/>
          <w:sz w:val="22"/>
          <w:szCs w:val="22"/>
        </w:rPr>
        <w:lastRenderedPageBreak/>
        <w:drawing>
          <wp:anchor distT="0" distB="0" distL="114300" distR="114300" simplePos="0" relativeHeight="251659264" behindDoc="0" locked="0" layoutInCell="1" allowOverlap="1" wp14:anchorId="11656A67" wp14:editId="7AAFB9DF">
            <wp:simplePos x="1600200" y="4885267"/>
            <wp:positionH relativeFrom="column">
              <wp:align>left</wp:align>
            </wp:positionH>
            <wp:positionV relativeFrom="paragraph">
              <wp:align>top</wp:align>
            </wp:positionV>
            <wp:extent cx="4107180" cy="2606040"/>
            <wp:effectExtent l="0" t="0" r="7620" b="1016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C95E85" w:rsidRPr="005F4F3B" w:rsidRDefault="00C95E85" w:rsidP="00C95E85">
      <w:pPr>
        <w:pStyle w:val="ListParagraph"/>
        <w:rPr>
          <w:rFonts w:ascii="Calibri" w:hAnsi="Calibri" w:cs="Calibri"/>
          <w:sz w:val="22"/>
          <w:szCs w:val="22"/>
        </w:rPr>
      </w:pPr>
    </w:p>
    <w:p w:rsidR="00C95E85" w:rsidRPr="005F4F3B" w:rsidRDefault="00C95E85" w:rsidP="00C95E85">
      <w:pPr>
        <w:pStyle w:val="ListParagraph"/>
        <w:rPr>
          <w:rFonts w:ascii="Calibri" w:hAnsi="Calibri" w:cs="Calibri"/>
          <w:sz w:val="22"/>
          <w:szCs w:val="22"/>
        </w:rPr>
      </w:pPr>
    </w:p>
    <w:p w:rsidR="00C95E85" w:rsidRPr="005F4F3B" w:rsidRDefault="00C95E85" w:rsidP="00C95E85">
      <w:pPr>
        <w:pStyle w:val="ListParagraph"/>
        <w:rPr>
          <w:rFonts w:ascii="Calibri" w:hAnsi="Calibri" w:cs="Calibri"/>
          <w:sz w:val="22"/>
          <w:szCs w:val="22"/>
        </w:rPr>
      </w:pPr>
    </w:p>
    <w:p w:rsidR="00C95E85" w:rsidRPr="005F4F3B" w:rsidRDefault="00C95E85" w:rsidP="00C95E85">
      <w:pPr>
        <w:pStyle w:val="ListParagraph"/>
        <w:rPr>
          <w:rFonts w:ascii="Calibri" w:hAnsi="Calibri" w:cs="Calibri"/>
          <w:sz w:val="22"/>
          <w:szCs w:val="22"/>
        </w:rPr>
      </w:pPr>
    </w:p>
    <w:p w:rsidR="00C95E85" w:rsidRPr="005F4F3B" w:rsidRDefault="00C95E85" w:rsidP="00C95E85">
      <w:pPr>
        <w:pStyle w:val="ListParagraph"/>
        <w:rPr>
          <w:rFonts w:ascii="Calibri" w:hAnsi="Calibri" w:cs="Calibri"/>
          <w:sz w:val="22"/>
          <w:szCs w:val="22"/>
        </w:rPr>
      </w:pPr>
    </w:p>
    <w:p w:rsidR="00C95E85" w:rsidRPr="005F4F3B" w:rsidRDefault="00C95E85" w:rsidP="00C95E85">
      <w:pPr>
        <w:pStyle w:val="ListParagraph"/>
        <w:rPr>
          <w:rFonts w:ascii="Calibri" w:hAnsi="Calibri" w:cs="Calibri"/>
          <w:sz w:val="22"/>
          <w:szCs w:val="22"/>
        </w:rPr>
      </w:pPr>
    </w:p>
    <w:p w:rsidR="00C95E85" w:rsidRPr="005F4F3B" w:rsidRDefault="00C95E85" w:rsidP="00C95E85">
      <w:pPr>
        <w:pStyle w:val="ListParagraph"/>
        <w:rPr>
          <w:rFonts w:ascii="Calibri" w:hAnsi="Calibri" w:cs="Calibri"/>
          <w:sz w:val="22"/>
          <w:szCs w:val="22"/>
        </w:rPr>
      </w:pPr>
    </w:p>
    <w:p w:rsidR="00C95E85" w:rsidRPr="005F4F3B" w:rsidRDefault="00C95E85" w:rsidP="00C95E85">
      <w:pPr>
        <w:pStyle w:val="ListParagraph"/>
        <w:rPr>
          <w:rFonts w:ascii="Calibri" w:hAnsi="Calibri" w:cs="Calibri"/>
          <w:sz w:val="22"/>
          <w:szCs w:val="22"/>
        </w:rPr>
      </w:pPr>
    </w:p>
    <w:p w:rsidR="00C95E85" w:rsidRPr="005F4F3B" w:rsidRDefault="00C95E85" w:rsidP="00C95E85">
      <w:pPr>
        <w:pStyle w:val="ListParagraph"/>
        <w:rPr>
          <w:rFonts w:ascii="Calibri" w:hAnsi="Calibri" w:cs="Calibri"/>
          <w:sz w:val="22"/>
          <w:szCs w:val="22"/>
        </w:rPr>
      </w:pPr>
    </w:p>
    <w:p w:rsidR="00C95E85" w:rsidRPr="005F4F3B" w:rsidRDefault="00C95E85" w:rsidP="00C95E85">
      <w:pPr>
        <w:pStyle w:val="ListParagraph"/>
        <w:rPr>
          <w:rFonts w:ascii="Calibri" w:hAnsi="Calibri" w:cs="Calibri"/>
          <w:sz w:val="22"/>
          <w:szCs w:val="22"/>
        </w:rPr>
      </w:pPr>
    </w:p>
    <w:p w:rsidR="00C95E85" w:rsidRPr="005F4F3B" w:rsidRDefault="00C95E85" w:rsidP="00C95E85">
      <w:pPr>
        <w:pStyle w:val="ListParagraph"/>
        <w:rPr>
          <w:rFonts w:ascii="Calibri" w:hAnsi="Calibri" w:cs="Calibri"/>
          <w:sz w:val="22"/>
          <w:szCs w:val="22"/>
        </w:rPr>
      </w:pPr>
    </w:p>
    <w:p w:rsidR="00C95E85" w:rsidRPr="005F4F3B" w:rsidRDefault="00C95E85" w:rsidP="00C95E85">
      <w:pPr>
        <w:pStyle w:val="ListParagraph"/>
        <w:rPr>
          <w:rFonts w:ascii="Calibri" w:hAnsi="Calibri" w:cs="Calibri"/>
          <w:sz w:val="22"/>
          <w:szCs w:val="22"/>
        </w:rPr>
      </w:pPr>
    </w:p>
    <w:p w:rsidR="00C95E85" w:rsidRPr="005F4F3B" w:rsidRDefault="00C95E85" w:rsidP="00C95E85">
      <w:pPr>
        <w:pStyle w:val="NormalWeb"/>
        <w:shd w:val="clear" w:color="auto" w:fill="FFFFFF"/>
        <w:textAlignment w:val="top"/>
        <w:rPr>
          <w:rFonts w:ascii="Calibri" w:hAnsi="Calibri" w:cs="Calibri"/>
          <w:sz w:val="22"/>
          <w:szCs w:val="22"/>
        </w:rPr>
      </w:pPr>
    </w:p>
    <w:p w:rsidR="00C95E85" w:rsidRPr="005F4F3B" w:rsidRDefault="00C95E85" w:rsidP="00C95E85">
      <w:pPr>
        <w:pStyle w:val="NormalWeb"/>
        <w:shd w:val="clear" w:color="auto" w:fill="FFFFFF"/>
        <w:textAlignment w:val="top"/>
        <w:rPr>
          <w:rFonts w:ascii="Calibri" w:hAnsi="Calibri" w:cs="Calibri"/>
          <w:sz w:val="22"/>
          <w:szCs w:val="22"/>
        </w:rPr>
      </w:pPr>
    </w:p>
    <w:p w:rsidR="00C95E85" w:rsidRPr="005F4F3B" w:rsidRDefault="00C95E85" w:rsidP="00C95E85">
      <w:pPr>
        <w:pStyle w:val="NormalWeb"/>
        <w:shd w:val="clear" w:color="auto" w:fill="FFFFFF"/>
        <w:textAlignment w:val="top"/>
        <w:rPr>
          <w:rFonts w:ascii="Calibri" w:hAnsi="Calibri" w:cs="Calibri"/>
          <w:sz w:val="22"/>
          <w:szCs w:val="22"/>
        </w:rPr>
      </w:pPr>
    </w:p>
    <w:p w:rsidR="00C95E85" w:rsidRPr="005F4F3B" w:rsidRDefault="00C95E85" w:rsidP="00C95E85">
      <w:pPr>
        <w:pStyle w:val="NormalWeb"/>
        <w:shd w:val="clear" w:color="auto" w:fill="FFFFFF"/>
        <w:textAlignment w:val="top"/>
        <w:rPr>
          <w:rFonts w:ascii="Calibri" w:hAnsi="Calibri" w:cs="Calibri"/>
          <w:sz w:val="22"/>
          <w:szCs w:val="22"/>
        </w:rPr>
      </w:pPr>
    </w:p>
    <w:p w:rsidR="00C95E85" w:rsidRPr="005F4F3B" w:rsidRDefault="00C95E85" w:rsidP="00C95E85">
      <w:pPr>
        <w:pStyle w:val="NormalWeb"/>
        <w:shd w:val="clear" w:color="auto" w:fill="FFFFFF"/>
        <w:textAlignment w:val="top"/>
        <w:rPr>
          <w:rFonts w:ascii="Calibri" w:hAnsi="Calibri" w:cs="Calibri"/>
          <w:sz w:val="22"/>
          <w:szCs w:val="22"/>
        </w:rPr>
      </w:pPr>
      <w:r w:rsidRPr="005F4F3B">
        <w:rPr>
          <w:rFonts w:ascii="Calibri" w:hAnsi="Calibri" w:cs="Calibri"/>
          <w:sz w:val="22"/>
          <w:szCs w:val="22"/>
        </w:rPr>
        <w:lastRenderedPageBreak/>
        <w:t>Assessment Question Tracking: “I left the writing center with ideas for revision.”</w:t>
      </w:r>
      <w:r w:rsidRPr="005F4F3B">
        <w:rPr>
          <w:rFonts w:ascii="Calibri" w:hAnsi="Calibri" w:cs="Calibri"/>
          <w:noProof/>
          <w:sz w:val="22"/>
          <w:szCs w:val="22"/>
        </w:rPr>
        <w:t xml:space="preserve"> </w:t>
      </w:r>
      <w:r w:rsidRPr="005F4F3B">
        <w:rPr>
          <w:rFonts w:ascii="Calibri" w:hAnsi="Calibri" w:cs="Calibri"/>
          <w:noProof/>
          <w:sz w:val="22"/>
          <w:szCs w:val="22"/>
        </w:rPr>
        <w:drawing>
          <wp:inline distT="0" distB="0" distL="0" distR="0" wp14:anchorId="427A92A7" wp14:editId="7358E735">
            <wp:extent cx="4572000" cy="2743200"/>
            <wp:effectExtent l="0" t="0" r="12700" b="12700"/>
            <wp:docPr id="2" name="Chart 2">
              <a:extLst xmlns:a="http://schemas.openxmlformats.org/drawingml/2006/main">
                <a:ext uri="{FF2B5EF4-FFF2-40B4-BE49-F238E27FC236}">
                  <a16:creationId xmlns:a16="http://schemas.microsoft.com/office/drawing/2014/main" id="{9FFFA008-FB05-8447-9135-B099CB384A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95E85" w:rsidRPr="005F4F3B" w:rsidRDefault="00C95E85" w:rsidP="00C95E85">
      <w:pPr>
        <w:widowControl w:val="0"/>
        <w:autoSpaceDE w:val="0"/>
        <w:autoSpaceDN w:val="0"/>
        <w:adjustRightInd w:val="0"/>
        <w:outlineLvl w:val="0"/>
        <w:rPr>
          <w:rFonts w:ascii="Calibri" w:hAnsi="Calibri" w:cs="Calibri"/>
          <w:b/>
        </w:rPr>
      </w:pPr>
      <w:r w:rsidRPr="005F4F3B">
        <w:rPr>
          <w:rFonts w:ascii="Calibri" w:hAnsi="Calibri" w:cs="Calibri"/>
          <w:b/>
        </w:rPr>
        <w:t xml:space="preserve">Survey comments: </w:t>
      </w:r>
    </w:p>
    <w:p w:rsidR="00C95E85" w:rsidRPr="005F4F3B" w:rsidRDefault="00C95E85" w:rsidP="00C95E85">
      <w:pPr>
        <w:spacing w:before="100" w:beforeAutospacing="1" w:after="100" w:afterAutospacing="1"/>
        <w:contextualSpacing/>
        <w:rPr>
          <w:rFonts w:ascii="Calibri" w:eastAsia="Times New Roman" w:hAnsi="Calibri" w:cs="Calibri"/>
        </w:rPr>
      </w:pPr>
      <w:r w:rsidRPr="005F4F3B">
        <w:rPr>
          <w:rFonts w:ascii="Calibri" w:eastAsia="Times New Roman" w:hAnsi="Calibri" w:cs="Calibri"/>
        </w:rPr>
        <w:t xml:space="preserve">Always helpful and considerate </w:t>
      </w:r>
      <w:r w:rsidRPr="005F4F3B">
        <w:rPr>
          <w:rFonts w:ascii="Calibri" w:eastAsia="Times New Roman" w:hAnsi="Calibri" w:cs="Calibri"/>
          <w:b/>
          <w:bCs/>
        </w:rPr>
        <w:t>(1)</w:t>
      </w:r>
      <w:r w:rsidRPr="005F4F3B">
        <w:rPr>
          <w:rFonts w:ascii="Calibri" w:eastAsia="Times New Roman" w:hAnsi="Calibri" w:cs="Calibri"/>
        </w:rPr>
        <w:t xml:space="preserve"> </w:t>
      </w:r>
    </w:p>
    <w:p w:rsidR="00C95E85" w:rsidRPr="005F4F3B" w:rsidRDefault="00C95E85" w:rsidP="00C95E85">
      <w:pPr>
        <w:spacing w:before="100" w:beforeAutospacing="1" w:after="100" w:afterAutospacing="1"/>
        <w:contextualSpacing/>
        <w:rPr>
          <w:rFonts w:ascii="Calibri" w:eastAsia="Times New Roman" w:hAnsi="Calibri" w:cs="Calibri"/>
        </w:rPr>
      </w:pPr>
      <w:r w:rsidRPr="005F4F3B">
        <w:rPr>
          <w:rFonts w:ascii="Calibri" w:eastAsia="Times New Roman" w:hAnsi="Calibri" w:cs="Calibri"/>
        </w:rPr>
        <w:t xml:space="preserve">[The Consultant] was a great resource to helping me write my paper! I will totally be coming back for help with more of my papers. </w:t>
      </w:r>
      <w:r w:rsidRPr="005F4F3B">
        <w:rPr>
          <w:rFonts w:ascii="Calibri" w:eastAsia="Times New Roman" w:hAnsi="Calibri" w:cs="Calibri"/>
          <w:b/>
          <w:bCs/>
        </w:rPr>
        <w:t>(1)</w:t>
      </w:r>
      <w:r w:rsidRPr="005F4F3B">
        <w:rPr>
          <w:rFonts w:ascii="Calibri" w:eastAsia="Times New Roman" w:hAnsi="Calibri" w:cs="Calibri"/>
        </w:rPr>
        <w:t xml:space="preserve"> </w:t>
      </w:r>
    </w:p>
    <w:p w:rsidR="00C95E85" w:rsidRPr="005F4F3B" w:rsidRDefault="00C95E85" w:rsidP="00C95E85">
      <w:pPr>
        <w:spacing w:before="100" w:beforeAutospacing="1" w:after="100" w:afterAutospacing="1"/>
        <w:contextualSpacing/>
        <w:rPr>
          <w:rFonts w:ascii="Calibri" w:eastAsia="Times New Roman" w:hAnsi="Calibri" w:cs="Calibri"/>
        </w:rPr>
      </w:pPr>
      <w:r w:rsidRPr="005F4F3B">
        <w:rPr>
          <w:rFonts w:ascii="Calibri" w:eastAsia="Times New Roman" w:hAnsi="Calibri" w:cs="Calibri"/>
        </w:rPr>
        <w:t xml:space="preserve">If only I could work with [Consultant] every time, I would be happier. </w:t>
      </w:r>
      <w:r w:rsidRPr="005F4F3B">
        <w:rPr>
          <w:rFonts w:ascii="Calibri" w:eastAsia="Times New Roman" w:hAnsi="Calibri" w:cs="Calibri"/>
          <w:b/>
          <w:bCs/>
        </w:rPr>
        <w:t>(1)</w:t>
      </w:r>
      <w:r w:rsidRPr="005F4F3B">
        <w:rPr>
          <w:rFonts w:ascii="Calibri" w:eastAsia="Times New Roman" w:hAnsi="Calibri" w:cs="Calibri"/>
        </w:rPr>
        <w:t xml:space="preserve"> </w:t>
      </w:r>
    </w:p>
    <w:p w:rsidR="00C95E85" w:rsidRPr="005F4F3B" w:rsidRDefault="00C95E85" w:rsidP="00C95E85">
      <w:pPr>
        <w:spacing w:before="100" w:beforeAutospacing="1" w:after="100" w:afterAutospacing="1"/>
        <w:contextualSpacing/>
        <w:rPr>
          <w:rFonts w:ascii="Calibri" w:eastAsia="Times New Roman" w:hAnsi="Calibri" w:cs="Calibri"/>
        </w:rPr>
      </w:pPr>
      <w:r w:rsidRPr="005F4F3B">
        <w:rPr>
          <w:rFonts w:ascii="Calibri" w:eastAsia="Times New Roman" w:hAnsi="Calibri" w:cs="Calibri"/>
        </w:rPr>
        <w:t xml:space="preserve">[Consultant], is by far, my favorite person to work with! </w:t>
      </w:r>
      <w:r w:rsidRPr="005F4F3B">
        <w:rPr>
          <w:rFonts w:ascii="Calibri" w:eastAsia="Times New Roman" w:hAnsi="Calibri" w:cs="Calibri"/>
          <w:b/>
          <w:bCs/>
        </w:rPr>
        <w:t>(1)</w:t>
      </w:r>
      <w:r w:rsidRPr="005F4F3B">
        <w:rPr>
          <w:rFonts w:ascii="Calibri" w:eastAsia="Times New Roman" w:hAnsi="Calibri" w:cs="Calibri"/>
        </w:rPr>
        <w:t xml:space="preserve"> </w:t>
      </w:r>
    </w:p>
    <w:p w:rsidR="00C95E85" w:rsidRPr="005F4F3B" w:rsidRDefault="00C95E85" w:rsidP="00C95E85">
      <w:pPr>
        <w:spacing w:before="100" w:beforeAutospacing="1" w:after="100" w:afterAutospacing="1"/>
        <w:contextualSpacing/>
        <w:rPr>
          <w:rFonts w:ascii="Calibri" w:eastAsia="Times New Roman" w:hAnsi="Calibri" w:cs="Calibri"/>
        </w:rPr>
      </w:pPr>
      <w:r w:rsidRPr="005F4F3B">
        <w:rPr>
          <w:rFonts w:ascii="Calibri" w:eastAsia="Times New Roman" w:hAnsi="Calibri" w:cs="Calibri"/>
        </w:rPr>
        <w:t xml:space="preserve">[Consultant] was amazing and very knowledgable, I appreciate her assistance. </w:t>
      </w:r>
      <w:r w:rsidRPr="005F4F3B">
        <w:rPr>
          <w:rFonts w:ascii="Calibri" w:eastAsia="Times New Roman" w:hAnsi="Calibri" w:cs="Calibri"/>
          <w:b/>
          <w:bCs/>
        </w:rPr>
        <w:t>(1)</w:t>
      </w:r>
      <w:r w:rsidRPr="005F4F3B">
        <w:rPr>
          <w:rFonts w:ascii="Calibri" w:eastAsia="Times New Roman" w:hAnsi="Calibri" w:cs="Calibri"/>
        </w:rPr>
        <w:t xml:space="preserve"> </w:t>
      </w:r>
    </w:p>
    <w:p w:rsidR="00C95E85" w:rsidRPr="005F4F3B" w:rsidRDefault="00C95E85" w:rsidP="00C95E85">
      <w:pPr>
        <w:spacing w:before="100" w:beforeAutospacing="1" w:after="100" w:afterAutospacing="1"/>
        <w:contextualSpacing/>
        <w:rPr>
          <w:rFonts w:ascii="Calibri" w:eastAsia="Times New Roman" w:hAnsi="Calibri" w:cs="Calibri"/>
        </w:rPr>
      </w:pPr>
      <w:r w:rsidRPr="005F4F3B">
        <w:rPr>
          <w:rFonts w:ascii="Calibri" w:eastAsia="Times New Roman" w:hAnsi="Calibri" w:cs="Calibri"/>
        </w:rPr>
        <w:t xml:space="preserve">[Consultant] was really wonderful and I felt great about the visit! Thank you, JSE </w:t>
      </w:r>
      <w:r w:rsidRPr="005F4F3B">
        <w:rPr>
          <w:rFonts w:ascii="Calibri" w:eastAsia="Times New Roman" w:hAnsi="Calibri" w:cs="Calibri"/>
          <w:b/>
          <w:bCs/>
        </w:rPr>
        <w:t>(1)</w:t>
      </w:r>
      <w:r w:rsidRPr="005F4F3B">
        <w:rPr>
          <w:rFonts w:ascii="Calibri" w:eastAsia="Times New Roman" w:hAnsi="Calibri" w:cs="Calibri"/>
        </w:rPr>
        <w:t xml:space="preserve"> </w:t>
      </w:r>
    </w:p>
    <w:p w:rsidR="00C95E85" w:rsidRPr="005F4F3B" w:rsidRDefault="00C95E85" w:rsidP="00C95E85">
      <w:pPr>
        <w:widowControl w:val="0"/>
        <w:autoSpaceDE w:val="0"/>
        <w:autoSpaceDN w:val="0"/>
        <w:adjustRightInd w:val="0"/>
        <w:outlineLvl w:val="0"/>
        <w:rPr>
          <w:rFonts w:ascii="Calibri" w:hAnsi="Calibri" w:cs="Calibri"/>
          <w:b/>
        </w:rPr>
      </w:pPr>
    </w:p>
    <w:p w:rsidR="00C95E85" w:rsidRPr="005F4F3B" w:rsidRDefault="00C95E85" w:rsidP="00C95E85">
      <w:pPr>
        <w:widowControl w:val="0"/>
        <w:autoSpaceDE w:val="0"/>
        <w:autoSpaceDN w:val="0"/>
        <w:adjustRightInd w:val="0"/>
        <w:outlineLvl w:val="0"/>
        <w:rPr>
          <w:rFonts w:ascii="Calibri" w:hAnsi="Calibri" w:cs="Calibri"/>
          <w:b/>
        </w:rPr>
      </w:pPr>
      <w:r w:rsidRPr="005F4F3B">
        <w:rPr>
          <w:rFonts w:ascii="Calibri" w:hAnsi="Calibri" w:cs="Calibri"/>
          <w:b/>
        </w:rPr>
        <w:t>Spring 2019 Staff</w:t>
      </w:r>
    </w:p>
    <w:p w:rsidR="00C95E85" w:rsidRPr="005F4F3B" w:rsidRDefault="00C95E85" w:rsidP="00C95E85">
      <w:pPr>
        <w:ind w:left="720" w:firstLine="720"/>
        <w:outlineLvl w:val="0"/>
        <w:rPr>
          <w:rFonts w:ascii="Calibri" w:hAnsi="Calibri" w:cs="Calibri"/>
        </w:rPr>
      </w:pPr>
      <w:r w:rsidRPr="005F4F3B">
        <w:rPr>
          <w:rFonts w:ascii="Calibri" w:hAnsi="Calibri" w:cs="Calibri"/>
        </w:rPr>
        <w:lastRenderedPageBreak/>
        <w:t>Brandy Brown, Director</w:t>
      </w:r>
    </w:p>
    <w:p w:rsidR="00C95E85" w:rsidRPr="005F4F3B" w:rsidRDefault="00C95E85" w:rsidP="00C95E85">
      <w:pPr>
        <w:ind w:left="720" w:firstLine="720"/>
        <w:rPr>
          <w:rFonts w:ascii="Calibri" w:hAnsi="Calibri" w:cs="Calibri"/>
          <w:i/>
        </w:rPr>
      </w:pPr>
      <w:r w:rsidRPr="005F4F3B">
        <w:rPr>
          <w:rFonts w:ascii="Calibri" w:hAnsi="Calibri" w:cs="Calibri"/>
          <w:i/>
        </w:rPr>
        <w:t>Graduate Student Assistant Director:</w:t>
      </w:r>
    </w:p>
    <w:p w:rsidR="00C95E85" w:rsidRPr="00C95E85" w:rsidRDefault="00C95E85" w:rsidP="00C95E85">
      <w:pPr>
        <w:pStyle w:val="ListParagraph"/>
        <w:numPr>
          <w:ilvl w:val="0"/>
          <w:numId w:val="38"/>
        </w:numPr>
        <w:rPr>
          <w:rFonts w:ascii="Calibri" w:hAnsi="Calibri" w:cs="Calibri"/>
          <w:sz w:val="22"/>
          <w:szCs w:val="22"/>
        </w:rPr>
      </w:pPr>
      <w:r w:rsidRPr="005F4F3B">
        <w:rPr>
          <w:rFonts w:ascii="Calibri" w:hAnsi="Calibri" w:cs="Calibri"/>
          <w:sz w:val="22"/>
          <w:szCs w:val="22"/>
        </w:rPr>
        <w:t>Steffany-Rae Lynch</w:t>
      </w:r>
      <w:r>
        <w:rPr>
          <w:rFonts w:ascii="Calibri" w:hAnsi="Calibri" w:cs="Calibri"/>
          <w:sz w:val="22"/>
          <w:szCs w:val="22"/>
        </w:rPr>
        <w:br/>
      </w:r>
    </w:p>
    <w:p w:rsidR="00C95E85" w:rsidRPr="00C95E85" w:rsidRDefault="00C95E85" w:rsidP="00C95E85">
      <w:pPr>
        <w:ind w:left="1440"/>
        <w:rPr>
          <w:rFonts w:ascii="Calibri" w:hAnsi="Calibri" w:cs="Calibri"/>
          <w:i/>
        </w:rPr>
      </w:pPr>
      <w:r w:rsidRPr="005F4F3B">
        <w:rPr>
          <w:rFonts w:ascii="Calibri" w:hAnsi="Calibri" w:cs="Calibri"/>
          <w:i/>
        </w:rPr>
        <w:t>Undergraduate Tutors:</w:t>
      </w:r>
    </w:p>
    <w:p w:rsidR="00C95E85" w:rsidRPr="005F4F3B" w:rsidRDefault="00C95E85" w:rsidP="00C95E85">
      <w:pPr>
        <w:pStyle w:val="ListParagraph"/>
        <w:numPr>
          <w:ilvl w:val="0"/>
          <w:numId w:val="38"/>
        </w:numPr>
        <w:rPr>
          <w:rFonts w:ascii="Calibri" w:hAnsi="Calibri" w:cs="Calibri"/>
          <w:sz w:val="22"/>
          <w:szCs w:val="22"/>
        </w:rPr>
      </w:pPr>
      <w:r w:rsidRPr="005F4F3B">
        <w:rPr>
          <w:rFonts w:ascii="Calibri" w:hAnsi="Calibri" w:cs="Calibri"/>
          <w:sz w:val="22"/>
          <w:szCs w:val="22"/>
        </w:rPr>
        <w:t>Heather Boggess (Psychology)</w:t>
      </w:r>
    </w:p>
    <w:p w:rsidR="00C95E85" w:rsidRPr="005F4F3B" w:rsidRDefault="00C95E85" w:rsidP="00C95E85">
      <w:pPr>
        <w:pStyle w:val="ListParagraph"/>
        <w:numPr>
          <w:ilvl w:val="0"/>
          <w:numId w:val="38"/>
        </w:numPr>
        <w:rPr>
          <w:rFonts w:ascii="Calibri" w:hAnsi="Calibri" w:cs="Calibri"/>
          <w:sz w:val="22"/>
          <w:szCs w:val="22"/>
        </w:rPr>
      </w:pPr>
      <w:r w:rsidRPr="005F4F3B">
        <w:rPr>
          <w:rFonts w:ascii="Calibri" w:hAnsi="Calibri" w:cs="Calibri"/>
          <w:sz w:val="22"/>
          <w:szCs w:val="22"/>
        </w:rPr>
        <w:t>Jordan Williams (English)</w:t>
      </w:r>
    </w:p>
    <w:p w:rsidR="00C95E85" w:rsidRPr="005F4F3B" w:rsidRDefault="00C95E85" w:rsidP="00C95E85">
      <w:pPr>
        <w:pStyle w:val="ListParagraph"/>
        <w:numPr>
          <w:ilvl w:val="0"/>
          <w:numId w:val="38"/>
        </w:numPr>
        <w:rPr>
          <w:rFonts w:ascii="Calibri" w:hAnsi="Calibri" w:cs="Calibri"/>
          <w:sz w:val="22"/>
          <w:szCs w:val="22"/>
        </w:rPr>
      </w:pPr>
      <w:r w:rsidRPr="005F4F3B">
        <w:rPr>
          <w:rFonts w:ascii="Calibri" w:hAnsi="Calibri" w:cs="Calibri"/>
          <w:sz w:val="22"/>
          <w:szCs w:val="22"/>
        </w:rPr>
        <w:t>Liz Allen (English)</w:t>
      </w:r>
    </w:p>
    <w:p w:rsidR="00C95E85" w:rsidRPr="005F4F3B" w:rsidRDefault="00C95E85" w:rsidP="00C95E85">
      <w:pPr>
        <w:pStyle w:val="ListParagraph"/>
        <w:numPr>
          <w:ilvl w:val="0"/>
          <w:numId w:val="38"/>
        </w:numPr>
        <w:rPr>
          <w:rFonts w:ascii="Calibri" w:hAnsi="Calibri" w:cs="Calibri"/>
          <w:sz w:val="22"/>
          <w:szCs w:val="22"/>
        </w:rPr>
      </w:pPr>
      <w:r w:rsidRPr="005F4F3B">
        <w:rPr>
          <w:rFonts w:ascii="Calibri" w:hAnsi="Calibri" w:cs="Calibri"/>
          <w:sz w:val="22"/>
          <w:szCs w:val="22"/>
        </w:rPr>
        <w:t>Kenneth Hyman (English)</w:t>
      </w:r>
    </w:p>
    <w:p w:rsidR="00C95E85" w:rsidRPr="005F4F3B" w:rsidRDefault="00C95E85" w:rsidP="00C95E85">
      <w:pPr>
        <w:pStyle w:val="ListParagraph"/>
        <w:numPr>
          <w:ilvl w:val="0"/>
          <w:numId w:val="38"/>
        </w:numPr>
        <w:rPr>
          <w:rFonts w:ascii="Calibri" w:hAnsi="Calibri" w:cs="Calibri"/>
          <w:sz w:val="22"/>
          <w:szCs w:val="22"/>
        </w:rPr>
      </w:pPr>
      <w:r w:rsidRPr="005F4F3B">
        <w:rPr>
          <w:rFonts w:ascii="Calibri" w:hAnsi="Calibri" w:cs="Calibri"/>
          <w:sz w:val="22"/>
          <w:szCs w:val="22"/>
        </w:rPr>
        <w:t>Megan Munroe (English)</w:t>
      </w:r>
    </w:p>
    <w:p w:rsidR="00C95E85" w:rsidRPr="005F4F3B" w:rsidRDefault="00C95E85" w:rsidP="00C95E85">
      <w:pPr>
        <w:pStyle w:val="ListParagraph"/>
        <w:numPr>
          <w:ilvl w:val="0"/>
          <w:numId w:val="38"/>
        </w:numPr>
        <w:rPr>
          <w:rFonts w:ascii="Calibri" w:hAnsi="Calibri" w:cs="Calibri"/>
          <w:sz w:val="22"/>
          <w:szCs w:val="22"/>
        </w:rPr>
      </w:pPr>
      <w:r w:rsidRPr="005F4F3B">
        <w:rPr>
          <w:rFonts w:ascii="Calibri" w:hAnsi="Calibri" w:cs="Calibri"/>
          <w:sz w:val="22"/>
          <w:szCs w:val="22"/>
        </w:rPr>
        <w:t>Ariana Farrington (Philosophy)</w:t>
      </w:r>
    </w:p>
    <w:p w:rsidR="00C95E85" w:rsidRPr="005F4F3B" w:rsidRDefault="00C95E85" w:rsidP="00C95E85">
      <w:pPr>
        <w:pStyle w:val="ListParagraph"/>
        <w:numPr>
          <w:ilvl w:val="0"/>
          <w:numId w:val="38"/>
        </w:numPr>
        <w:rPr>
          <w:rFonts w:ascii="Calibri" w:hAnsi="Calibri" w:cs="Calibri"/>
          <w:sz w:val="22"/>
          <w:szCs w:val="22"/>
        </w:rPr>
      </w:pPr>
      <w:r w:rsidRPr="005F4F3B">
        <w:rPr>
          <w:rFonts w:ascii="Calibri" w:hAnsi="Calibri" w:cs="Calibri"/>
          <w:sz w:val="22"/>
          <w:szCs w:val="22"/>
        </w:rPr>
        <w:t>Alexia McDougal (English)</w:t>
      </w:r>
    </w:p>
    <w:p w:rsidR="00C95E85" w:rsidRPr="005F4F3B" w:rsidRDefault="00C95E85" w:rsidP="00C95E85">
      <w:pPr>
        <w:pStyle w:val="ListParagraph"/>
        <w:numPr>
          <w:ilvl w:val="0"/>
          <w:numId w:val="38"/>
        </w:numPr>
        <w:rPr>
          <w:rFonts w:ascii="Calibri" w:hAnsi="Calibri" w:cs="Calibri"/>
          <w:sz w:val="22"/>
          <w:szCs w:val="22"/>
        </w:rPr>
      </w:pPr>
      <w:r w:rsidRPr="005F4F3B">
        <w:rPr>
          <w:rFonts w:ascii="Calibri" w:hAnsi="Calibri" w:cs="Calibri"/>
          <w:sz w:val="22"/>
          <w:szCs w:val="22"/>
        </w:rPr>
        <w:t>Sydney Blake (English)</w:t>
      </w:r>
    </w:p>
    <w:p w:rsidR="00C95E85" w:rsidRPr="00C95E85" w:rsidRDefault="00C95E85" w:rsidP="008650B6">
      <w:pPr>
        <w:pStyle w:val="ListParagraph"/>
        <w:numPr>
          <w:ilvl w:val="0"/>
          <w:numId w:val="38"/>
        </w:numPr>
        <w:rPr>
          <w:rFonts w:ascii="Calibri" w:hAnsi="Calibri" w:cs="Calibri"/>
          <w:sz w:val="22"/>
          <w:szCs w:val="22"/>
        </w:rPr>
      </w:pPr>
      <w:r w:rsidRPr="005F4F3B">
        <w:rPr>
          <w:rFonts w:ascii="Calibri" w:hAnsi="Calibri" w:cs="Calibri"/>
          <w:sz w:val="22"/>
          <w:szCs w:val="22"/>
        </w:rPr>
        <w:t>X-Staizha Benjamin (Psychology)</w:t>
      </w:r>
    </w:p>
    <w:sectPr w:rsidR="00C95E85" w:rsidRPr="00C95E85" w:rsidSect="00C95E85">
      <w:head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E2F" w:rsidRDefault="00463E2F" w:rsidP="00C95E85">
      <w:pPr>
        <w:spacing w:after="0" w:line="240" w:lineRule="auto"/>
      </w:pPr>
      <w:r>
        <w:separator/>
      </w:r>
    </w:p>
  </w:endnote>
  <w:endnote w:type="continuationSeparator" w:id="0">
    <w:p w:rsidR="00463E2F" w:rsidRDefault="00463E2F" w:rsidP="00C95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E2F" w:rsidRDefault="00463E2F" w:rsidP="00C95E85">
      <w:pPr>
        <w:spacing w:after="0" w:line="240" w:lineRule="auto"/>
      </w:pPr>
      <w:r>
        <w:separator/>
      </w:r>
    </w:p>
  </w:footnote>
  <w:footnote w:type="continuationSeparator" w:id="0">
    <w:p w:rsidR="00463E2F" w:rsidRDefault="00463E2F" w:rsidP="00C95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990412"/>
      <w:docPartObj>
        <w:docPartGallery w:val="Page Numbers (Top of Page)"/>
        <w:docPartUnique/>
      </w:docPartObj>
    </w:sdtPr>
    <w:sdtEndPr>
      <w:rPr>
        <w:noProof/>
        <w:sz w:val="20"/>
        <w:szCs w:val="20"/>
      </w:rPr>
    </w:sdtEndPr>
    <w:sdtContent>
      <w:p w:rsidR="00C95E85" w:rsidRPr="00C95E85" w:rsidRDefault="00C95E85">
        <w:pPr>
          <w:pStyle w:val="Header"/>
          <w:jc w:val="right"/>
          <w:rPr>
            <w:sz w:val="20"/>
            <w:szCs w:val="20"/>
          </w:rPr>
        </w:pPr>
        <w:r w:rsidRPr="00C95E85">
          <w:rPr>
            <w:sz w:val="20"/>
            <w:szCs w:val="20"/>
          </w:rPr>
          <w:fldChar w:fldCharType="begin"/>
        </w:r>
        <w:r w:rsidRPr="00C95E85">
          <w:rPr>
            <w:sz w:val="20"/>
            <w:szCs w:val="20"/>
          </w:rPr>
          <w:instrText xml:space="preserve"> PAGE   \* MERGEFORMAT </w:instrText>
        </w:r>
        <w:r w:rsidRPr="00C95E85">
          <w:rPr>
            <w:sz w:val="20"/>
            <w:szCs w:val="20"/>
          </w:rPr>
          <w:fldChar w:fldCharType="separate"/>
        </w:r>
        <w:r w:rsidR="00970B29">
          <w:rPr>
            <w:noProof/>
            <w:sz w:val="20"/>
            <w:szCs w:val="20"/>
          </w:rPr>
          <w:t>7</w:t>
        </w:r>
        <w:r w:rsidRPr="00C95E85">
          <w:rPr>
            <w:noProof/>
            <w:sz w:val="20"/>
            <w:szCs w:val="20"/>
          </w:rPr>
          <w:fldChar w:fldCharType="end"/>
        </w:r>
      </w:p>
    </w:sdtContent>
  </w:sdt>
  <w:p w:rsidR="00C95E85" w:rsidRDefault="00C95E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A024AC"/>
    <w:multiLevelType w:val="hybridMultilevel"/>
    <w:tmpl w:val="10829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E32E24"/>
    <w:multiLevelType w:val="hybridMultilevel"/>
    <w:tmpl w:val="75AA6E8E"/>
    <w:lvl w:ilvl="0" w:tplc="515806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7E6619"/>
    <w:multiLevelType w:val="multilevel"/>
    <w:tmpl w:val="E8F24112"/>
    <w:lvl w:ilvl="0">
      <w:start w:val="1"/>
      <w:numFmt w:val="upperRoman"/>
      <w:lvlText w:val="%1."/>
      <w:lvlJc w:val="left"/>
      <w:pPr>
        <w:ind w:left="432" w:hanging="432"/>
      </w:pPr>
      <w:rPr>
        <w:rFonts w:hint="default"/>
      </w:rPr>
    </w:lvl>
    <w:lvl w:ilvl="1">
      <w:start w:val="1"/>
      <w:numFmt w:val="upp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FC13EE2"/>
    <w:multiLevelType w:val="hybridMultilevel"/>
    <w:tmpl w:val="66986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D87B6A"/>
    <w:multiLevelType w:val="hybridMultilevel"/>
    <w:tmpl w:val="EA80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3C18172B"/>
    <w:multiLevelType w:val="hybridMultilevel"/>
    <w:tmpl w:val="F4DA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9D152E"/>
    <w:multiLevelType w:val="hybridMultilevel"/>
    <w:tmpl w:val="8D4C0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243CFD"/>
    <w:multiLevelType w:val="hybridMultilevel"/>
    <w:tmpl w:val="F21A7158"/>
    <w:lvl w:ilvl="0" w:tplc="0409000F">
      <w:start w:val="1"/>
      <w:numFmt w:val="decimal"/>
      <w:lvlText w:val="%1."/>
      <w:lvlJc w:val="left"/>
      <w:pPr>
        <w:ind w:left="720" w:hanging="360"/>
      </w:pPr>
      <w:rPr>
        <w:rFonts w:hint="default"/>
      </w:rPr>
    </w:lvl>
    <w:lvl w:ilvl="1" w:tplc="D6A2BE8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2734A98"/>
    <w:multiLevelType w:val="hybridMultilevel"/>
    <w:tmpl w:val="C2420E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446567F"/>
    <w:multiLevelType w:val="hybridMultilevel"/>
    <w:tmpl w:val="2D349B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EB879CA"/>
    <w:multiLevelType w:val="multilevel"/>
    <w:tmpl w:val="461A9F02"/>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5460695"/>
    <w:multiLevelType w:val="hybridMultilevel"/>
    <w:tmpl w:val="4C360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926A91"/>
    <w:multiLevelType w:val="hybridMultilevel"/>
    <w:tmpl w:val="76C25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C4663DF"/>
    <w:multiLevelType w:val="hybridMultilevel"/>
    <w:tmpl w:val="38547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1D0AF5"/>
    <w:multiLevelType w:val="hybridMultilevel"/>
    <w:tmpl w:val="EEFE1F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E972B5E"/>
    <w:multiLevelType w:val="hybridMultilevel"/>
    <w:tmpl w:val="4130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3"/>
  </w:num>
  <w:num w:numId="3">
    <w:abstractNumId w:val="10"/>
  </w:num>
  <w:num w:numId="4">
    <w:abstractNumId w:val="34"/>
  </w:num>
  <w:num w:numId="5">
    <w:abstractNumId w:val="15"/>
  </w:num>
  <w:num w:numId="6">
    <w:abstractNumId w:val="21"/>
  </w:num>
  <w:num w:numId="7">
    <w:abstractNumId w:val="2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8"/>
  </w:num>
  <w:num w:numId="20">
    <w:abstractNumId w:val="30"/>
  </w:num>
  <w:num w:numId="21">
    <w:abstractNumId w:val="25"/>
  </w:num>
  <w:num w:numId="22">
    <w:abstractNumId w:val="12"/>
  </w:num>
  <w:num w:numId="23">
    <w:abstractNumId w:val="37"/>
  </w:num>
  <w:num w:numId="24">
    <w:abstractNumId w:val="19"/>
  </w:num>
  <w:num w:numId="25">
    <w:abstractNumId w:val="33"/>
  </w:num>
  <w:num w:numId="26">
    <w:abstractNumId w:val="32"/>
  </w:num>
  <w:num w:numId="27">
    <w:abstractNumId w:val="11"/>
  </w:num>
  <w:num w:numId="28">
    <w:abstractNumId w:val="35"/>
  </w:num>
  <w:num w:numId="29">
    <w:abstractNumId w:val="38"/>
  </w:num>
  <w:num w:numId="30">
    <w:abstractNumId w:val="23"/>
  </w:num>
  <w:num w:numId="31">
    <w:abstractNumId w:val="24"/>
  </w:num>
  <w:num w:numId="32">
    <w:abstractNumId w:val="28"/>
  </w:num>
  <w:num w:numId="33">
    <w:abstractNumId w:val="31"/>
  </w:num>
  <w:num w:numId="34">
    <w:abstractNumId w:val="14"/>
  </w:num>
  <w:num w:numId="35">
    <w:abstractNumId w:val="17"/>
  </w:num>
  <w:num w:numId="36">
    <w:abstractNumId w:val="22"/>
  </w:num>
  <w:num w:numId="37">
    <w:abstractNumId w:val="36"/>
  </w:num>
  <w:num w:numId="38">
    <w:abstractNumId w:val="27"/>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B4"/>
    <w:rsid w:val="000140B4"/>
    <w:rsid w:val="002B505E"/>
    <w:rsid w:val="00463E2F"/>
    <w:rsid w:val="004773F8"/>
    <w:rsid w:val="00645252"/>
    <w:rsid w:val="00682B9A"/>
    <w:rsid w:val="006D3D74"/>
    <w:rsid w:val="006F49B9"/>
    <w:rsid w:val="0084326F"/>
    <w:rsid w:val="008650B6"/>
    <w:rsid w:val="00970B29"/>
    <w:rsid w:val="00A9204E"/>
    <w:rsid w:val="00C95E85"/>
    <w:rsid w:val="00EB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87A1B-B166-4A5D-BE96-2BFC3443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0B6"/>
    <w:pPr>
      <w:spacing w:after="160" w:line="259" w:lineRule="auto"/>
    </w:p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customStyle="1" w:styleId="Default">
    <w:name w:val="Default"/>
    <w:rsid w:val="000140B4"/>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C95E85"/>
    <w:pPr>
      <w:spacing w:after="0" w:line="240" w:lineRule="auto"/>
      <w:ind w:left="720"/>
      <w:contextualSpacing/>
    </w:pPr>
    <w:rPr>
      <w:rFonts w:eastAsiaTheme="minorEastAsia"/>
      <w:sz w:val="24"/>
      <w:szCs w:val="24"/>
    </w:rPr>
  </w:style>
  <w:style w:type="paragraph" w:styleId="NormalWeb">
    <w:name w:val="Normal (Web)"/>
    <w:basedOn w:val="Normal"/>
    <w:uiPriority w:val="99"/>
    <w:semiHidden/>
    <w:unhideWhenUsed/>
    <w:rsid w:val="00C95E85"/>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openxmlformats.org/officeDocument/2006/relationships/styles" Target="styles.xml"/><Relationship Id="rId10"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psom\AppData\Roaming\Microsoft\Templates\Single%20spaced%20(blank).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oleObject" Target="Book7"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stacked"/>
        <c:varyColors val="0"/>
        <c:ser>
          <c:idx val="0"/>
          <c:order val="0"/>
          <c:tx>
            <c:strRef>
              <c:f>Sheet1!$B$1</c:f>
              <c:strCache>
                <c:ptCount val="1"/>
                <c:pt idx="0">
                  <c:v>I would rate this session:</c:v>
                </c:pt>
              </c:strCache>
            </c:strRef>
          </c:tx>
          <c:invertIfNegative val="0"/>
          <c:cat>
            <c:strRef>
              <c:f>Sheet1!$A$2:$A$7</c:f>
              <c:strCache>
                <c:ptCount val="6"/>
                <c:pt idx="0">
                  <c:v>Excellent</c:v>
                </c:pt>
                <c:pt idx="1">
                  <c:v>Very Good</c:v>
                </c:pt>
                <c:pt idx="2">
                  <c:v>Good</c:v>
                </c:pt>
                <c:pt idx="3">
                  <c:v>Fair</c:v>
                </c:pt>
                <c:pt idx="4">
                  <c:v>Poor</c:v>
                </c:pt>
                <c:pt idx="5">
                  <c:v>Unacceptable</c:v>
                </c:pt>
              </c:strCache>
            </c:strRef>
          </c:cat>
          <c:val>
            <c:numRef>
              <c:f>Sheet1!$B$2:$B$7</c:f>
              <c:numCache>
                <c:formatCode>General</c:formatCode>
                <c:ptCount val="6"/>
                <c:pt idx="0">
                  <c:v>14</c:v>
                </c:pt>
                <c:pt idx="1">
                  <c:v>4</c:v>
                </c:pt>
                <c:pt idx="2">
                  <c:v>1</c:v>
                </c:pt>
                <c:pt idx="3">
                  <c:v>0</c:v>
                </c:pt>
                <c:pt idx="4">
                  <c:v>0</c:v>
                </c:pt>
                <c:pt idx="5">
                  <c:v>0</c:v>
                </c:pt>
              </c:numCache>
            </c:numRef>
          </c:val>
          <c:extLst>
            <c:ext xmlns:c16="http://schemas.microsoft.com/office/drawing/2014/chart" uri="{C3380CC4-5D6E-409C-BE32-E72D297353CC}">
              <c16:uniqueId val="{00000000-53CB-4E04-A3E8-A6312B2E54D6}"/>
            </c:ext>
          </c:extLst>
        </c:ser>
        <c:ser>
          <c:idx val="1"/>
          <c:order val="1"/>
          <c:tx>
            <c:strRef>
              <c:f>Sheet1!$C$1</c:f>
              <c:strCache>
                <c:ptCount val="1"/>
                <c:pt idx="0">
                  <c:v>Column1</c:v>
                </c:pt>
              </c:strCache>
            </c:strRef>
          </c:tx>
          <c:invertIfNegative val="0"/>
          <c:cat>
            <c:strRef>
              <c:f>Sheet1!$A$2:$A$7</c:f>
              <c:strCache>
                <c:ptCount val="6"/>
                <c:pt idx="0">
                  <c:v>Excellent</c:v>
                </c:pt>
                <c:pt idx="1">
                  <c:v>Very Good</c:v>
                </c:pt>
                <c:pt idx="2">
                  <c:v>Good</c:v>
                </c:pt>
                <c:pt idx="3">
                  <c:v>Fair</c:v>
                </c:pt>
                <c:pt idx="4">
                  <c:v>Poor</c:v>
                </c:pt>
                <c:pt idx="5">
                  <c:v>Unacceptable</c:v>
                </c:pt>
              </c:strCache>
            </c:strRef>
          </c:cat>
          <c:val>
            <c:numRef>
              <c:f>Sheet1!$C$2:$C$7</c:f>
              <c:numCache>
                <c:formatCode>General</c:formatCode>
                <c:ptCount val="6"/>
              </c:numCache>
            </c:numRef>
          </c:val>
          <c:extLst>
            <c:ext xmlns:c16="http://schemas.microsoft.com/office/drawing/2014/chart" uri="{C3380CC4-5D6E-409C-BE32-E72D297353CC}">
              <c16:uniqueId val="{00000001-53CB-4E04-A3E8-A6312B2E54D6}"/>
            </c:ext>
          </c:extLst>
        </c:ser>
        <c:ser>
          <c:idx val="2"/>
          <c:order val="2"/>
          <c:tx>
            <c:strRef>
              <c:f>Sheet1!$D$1</c:f>
              <c:strCache>
                <c:ptCount val="1"/>
                <c:pt idx="0">
                  <c:v>Column2</c:v>
                </c:pt>
              </c:strCache>
            </c:strRef>
          </c:tx>
          <c:invertIfNegative val="0"/>
          <c:cat>
            <c:strRef>
              <c:f>Sheet1!$A$2:$A$7</c:f>
              <c:strCache>
                <c:ptCount val="6"/>
                <c:pt idx="0">
                  <c:v>Excellent</c:v>
                </c:pt>
                <c:pt idx="1">
                  <c:v>Very Good</c:v>
                </c:pt>
                <c:pt idx="2">
                  <c:v>Good</c:v>
                </c:pt>
                <c:pt idx="3">
                  <c:v>Fair</c:v>
                </c:pt>
                <c:pt idx="4">
                  <c:v>Poor</c:v>
                </c:pt>
                <c:pt idx="5">
                  <c:v>Unacceptable</c:v>
                </c:pt>
              </c:strCache>
            </c:strRef>
          </c:cat>
          <c:val>
            <c:numRef>
              <c:f>Sheet1!$D$2:$D$7</c:f>
              <c:numCache>
                <c:formatCode>General</c:formatCode>
                <c:ptCount val="6"/>
              </c:numCache>
            </c:numRef>
          </c:val>
          <c:extLst>
            <c:ext xmlns:c16="http://schemas.microsoft.com/office/drawing/2014/chart" uri="{C3380CC4-5D6E-409C-BE32-E72D297353CC}">
              <c16:uniqueId val="{00000002-53CB-4E04-A3E8-A6312B2E54D6}"/>
            </c:ext>
          </c:extLst>
        </c:ser>
        <c:dLbls>
          <c:showLegendKey val="0"/>
          <c:showVal val="0"/>
          <c:showCatName val="0"/>
          <c:showSerName val="0"/>
          <c:showPercent val="0"/>
          <c:showBubbleSize val="0"/>
        </c:dLbls>
        <c:gapWidth val="150"/>
        <c:overlap val="100"/>
        <c:axId val="1659581232"/>
        <c:axId val="1659756432"/>
      </c:barChart>
      <c:catAx>
        <c:axId val="1659581232"/>
        <c:scaling>
          <c:orientation val="minMax"/>
        </c:scaling>
        <c:delete val="0"/>
        <c:axPos val="b"/>
        <c:numFmt formatCode="General" sourceLinked="0"/>
        <c:majorTickMark val="out"/>
        <c:minorTickMark val="none"/>
        <c:tickLblPos val="nextTo"/>
        <c:crossAx val="1659756432"/>
        <c:crosses val="autoZero"/>
        <c:auto val="1"/>
        <c:lblAlgn val="ctr"/>
        <c:lblOffset val="100"/>
        <c:noMultiLvlLbl val="0"/>
      </c:catAx>
      <c:valAx>
        <c:axId val="1659756432"/>
        <c:scaling>
          <c:orientation val="minMax"/>
        </c:scaling>
        <c:delete val="0"/>
        <c:axPos val="l"/>
        <c:numFmt formatCode="General" sourceLinked="1"/>
        <c:majorTickMark val="out"/>
        <c:minorTickMark val="none"/>
        <c:tickLblPos val="nextTo"/>
        <c:crossAx val="1659581232"/>
        <c:crosses val="autoZero"/>
        <c:crossBetween val="between"/>
      </c:valAx>
    </c:plotArea>
    <c:legend>
      <c:legendPos val="r"/>
      <c:legendEntry>
        <c:idx val="0"/>
        <c:delete val="1"/>
      </c:legendEntry>
      <c:legendEntry>
        <c:idx val="1"/>
        <c:delete val="1"/>
      </c:legendEntry>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I left the writing center with ideas for revision.</c:v>
                </c:pt>
              </c:strCache>
            </c:strRef>
          </c:tx>
          <c:spPr>
            <a:solidFill>
              <a:schemeClr val="accent1"/>
            </a:solidFill>
            <a:ln>
              <a:noFill/>
            </a:ln>
            <a:effectLst/>
          </c:spPr>
          <c:invertIfNegative val="0"/>
          <c:cat>
            <c:strRef>
              <c:f>Sheet1!$A$2:$A$3</c:f>
              <c:strCache>
                <c:ptCount val="2"/>
                <c:pt idx="0">
                  <c:v>Strongly Agree</c:v>
                </c:pt>
                <c:pt idx="1">
                  <c:v>Moderately Agree </c:v>
                </c:pt>
              </c:strCache>
            </c:strRef>
          </c:cat>
          <c:val>
            <c:numRef>
              <c:f>Sheet1!$B$2:$B$3</c:f>
              <c:numCache>
                <c:formatCode>General</c:formatCode>
                <c:ptCount val="2"/>
                <c:pt idx="0">
                  <c:v>18</c:v>
                </c:pt>
                <c:pt idx="1">
                  <c:v>1</c:v>
                </c:pt>
              </c:numCache>
            </c:numRef>
          </c:val>
          <c:extLst>
            <c:ext xmlns:c16="http://schemas.microsoft.com/office/drawing/2014/chart" uri="{C3380CC4-5D6E-409C-BE32-E72D297353CC}">
              <c16:uniqueId val="{00000000-6A7C-43BC-8D23-5848C0109B9D}"/>
            </c:ext>
          </c:extLst>
        </c:ser>
        <c:dLbls>
          <c:showLegendKey val="0"/>
          <c:showVal val="0"/>
          <c:showCatName val="0"/>
          <c:showSerName val="0"/>
          <c:showPercent val="0"/>
          <c:showBubbleSize val="0"/>
        </c:dLbls>
        <c:gapWidth val="219"/>
        <c:overlap val="-27"/>
        <c:axId val="2067361567"/>
        <c:axId val="2067363247"/>
      </c:barChart>
      <c:catAx>
        <c:axId val="20673615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7363247"/>
        <c:crosses val="autoZero"/>
        <c:auto val="1"/>
        <c:lblAlgn val="ctr"/>
        <c:lblOffset val="100"/>
        <c:noMultiLvlLbl val="0"/>
      </c:catAx>
      <c:valAx>
        <c:axId val="20673632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736156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4873beb7-5857-4685-be1f-d57550cc96c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7</Pages>
  <Words>1120</Words>
  <Characters>6385</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Thompson</dc:creator>
  <cp:keywords/>
  <dc:description/>
  <cp:lastModifiedBy>Robert Arndt</cp:lastModifiedBy>
  <cp:revision>2</cp:revision>
  <dcterms:created xsi:type="dcterms:W3CDTF">2019-03-10T19:12:00Z</dcterms:created>
  <dcterms:modified xsi:type="dcterms:W3CDTF">2019-03-10T19:12:00Z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