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1160" w14:textId="19602050" w:rsidR="00AF69CC" w:rsidRPr="00AF69CC" w:rsidRDefault="00C75AB5" w:rsidP="00C01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</w:t>
      </w:r>
      <w:r w:rsidR="00AF69CC" w:rsidRPr="00AF69CC">
        <w:rPr>
          <w:rFonts w:ascii="Times New Roman" w:hAnsi="Times New Roman" w:cs="Times New Roman"/>
          <w:sz w:val="24"/>
          <w:szCs w:val="24"/>
        </w:rPr>
        <w:t xml:space="preserve"> 05.65.0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0C9EE29" w14:textId="5E0CD451" w:rsidR="00C01659" w:rsidRPr="00AF69CC" w:rsidRDefault="00166C23" w:rsidP="00C01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9CC">
        <w:rPr>
          <w:rFonts w:ascii="Times New Roman" w:hAnsi="Times New Roman" w:cs="Times New Roman"/>
          <w:sz w:val="24"/>
          <w:szCs w:val="24"/>
        </w:rPr>
        <w:t xml:space="preserve">Employee Departure Recognition </w:t>
      </w:r>
      <w:r w:rsidR="3821B5DA" w:rsidRPr="00AF69CC">
        <w:rPr>
          <w:rFonts w:ascii="Times New Roman" w:hAnsi="Times New Roman" w:cs="Times New Roman"/>
          <w:sz w:val="24"/>
          <w:szCs w:val="24"/>
        </w:rPr>
        <w:t xml:space="preserve">Regulation </w:t>
      </w:r>
    </w:p>
    <w:p w14:paraId="3C98E37E" w14:textId="77777777" w:rsidR="00166C23" w:rsidRPr="00AF69CC" w:rsidRDefault="00166C23" w:rsidP="00166C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C86B8" w14:textId="41A6F1F0" w:rsidR="00166C23" w:rsidRPr="00AF69CC" w:rsidRDefault="00166C23" w:rsidP="00166C23">
      <w:pPr>
        <w:rPr>
          <w:rFonts w:ascii="Times New Roman" w:hAnsi="Times New Roman" w:cs="Times New Roman"/>
          <w:sz w:val="24"/>
          <w:szCs w:val="24"/>
        </w:rPr>
      </w:pPr>
      <w:r w:rsidRPr="00AF69CC">
        <w:rPr>
          <w:rFonts w:ascii="Times New Roman" w:hAnsi="Times New Roman" w:cs="Times New Roman"/>
          <w:b/>
          <w:bCs/>
          <w:sz w:val="24"/>
          <w:szCs w:val="24"/>
        </w:rPr>
        <w:t>Authority</w:t>
      </w:r>
      <w:r w:rsidRPr="00AF69CC">
        <w:rPr>
          <w:rFonts w:ascii="Times New Roman" w:hAnsi="Times New Roman" w:cs="Times New Roman"/>
          <w:sz w:val="24"/>
          <w:szCs w:val="24"/>
        </w:rPr>
        <w:t>: Chancellor</w:t>
      </w:r>
    </w:p>
    <w:p w14:paraId="5BE46AB4" w14:textId="287479AC" w:rsidR="00166C23" w:rsidRPr="00AF69CC" w:rsidRDefault="00166C23" w:rsidP="00166C23">
      <w:pPr>
        <w:rPr>
          <w:rFonts w:ascii="Times New Roman" w:hAnsi="Times New Roman" w:cs="Times New Roman"/>
          <w:sz w:val="24"/>
          <w:szCs w:val="24"/>
        </w:rPr>
      </w:pPr>
      <w:r w:rsidRPr="00AF69CC"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Pr="00AF69CC">
        <w:rPr>
          <w:rFonts w:ascii="Times New Roman" w:hAnsi="Times New Roman" w:cs="Times New Roman"/>
          <w:sz w:val="24"/>
          <w:szCs w:val="24"/>
        </w:rPr>
        <w:t>:</w:t>
      </w:r>
    </w:p>
    <w:p w14:paraId="5D2A934E" w14:textId="2F86FE80" w:rsidR="00166C23" w:rsidRPr="00AF69CC" w:rsidRDefault="00166C23" w:rsidP="00166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1CD933C6">
        <w:rPr>
          <w:rFonts w:ascii="Times New Roman" w:hAnsi="Times New Roman" w:cs="Times New Roman"/>
          <w:sz w:val="24"/>
          <w:szCs w:val="24"/>
        </w:rPr>
        <w:t xml:space="preserve">First issued: March </w:t>
      </w:r>
      <w:r w:rsidR="1D9E32CF" w:rsidRPr="1CD933C6">
        <w:rPr>
          <w:rFonts w:ascii="Times New Roman" w:hAnsi="Times New Roman" w:cs="Times New Roman"/>
          <w:sz w:val="24"/>
          <w:szCs w:val="24"/>
        </w:rPr>
        <w:t>23</w:t>
      </w:r>
      <w:r w:rsidRPr="1CD933C6">
        <w:rPr>
          <w:rFonts w:ascii="Times New Roman" w:hAnsi="Times New Roman" w:cs="Times New Roman"/>
          <w:sz w:val="24"/>
          <w:szCs w:val="24"/>
        </w:rPr>
        <w:t>, 2024</w:t>
      </w:r>
    </w:p>
    <w:p w14:paraId="3B62C739" w14:textId="505C33F6" w:rsidR="00166C23" w:rsidRPr="00AF69CC" w:rsidRDefault="2D82D8C2" w:rsidP="00166C23">
      <w:pPr>
        <w:rPr>
          <w:rFonts w:ascii="Times New Roman" w:hAnsi="Times New Roman" w:cs="Times New Roman"/>
          <w:sz w:val="24"/>
          <w:szCs w:val="24"/>
        </w:rPr>
      </w:pPr>
      <w:r w:rsidRPr="676FA79C">
        <w:rPr>
          <w:rFonts w:ascii="Times New Roman" w:hAnsi="Times New Roman" w:cs="Times New Roman"/>
          <w:b/>
          <w:bCs/>
          <w:sz w:val="24"/>
          <w:szCs w:val="24"/>
        </w:rPr>
        <w:t>Related Policies</w:t>
      </w:r>
      <w:r w:rsidRPr="676FA79C">
        <w:rPr>
          <w:rFonts w:ascii="Times New Roman" w:hAnsi="Times New Roman" w:cs="Times New Roman"/>
          <w:sz w:val="24"/>
          <w:szCs w:val="24"/>
        </w:rPr>
        <w:t>:</w:t>
      </w:r>
    </w:p>
    <w:p w14:paraId="7C424060" w14:textId="41032380" w:rsidR="00166C23" w:rsidRDefault="00734868" w:rsidP="00C016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>
        <w:r w:rsidR="106DE0B8" w:rsidRPr="676FA79C">
          <w:rPr>
            <w:rStyle w:val="Hyperlink"/>
            <w:rFonts w:ascii="Times New Roman" w:hAnsi="Times New Roman" w:cs="Times New Roman"/>
            <w:sz w:val="24"/>
            <w:szCs w:val="24"/>
          </w:rPr>
          <w:t>The UNC Policy Manual 300.1.1</w:t>
        </w:r>
      </w:hyperlink>
      <w:r w:rsidR="106DE0B8" w:rsidRPr="676FA79C">
        <w:rPr>
          <w:rFonts w:ascii="Times New Roman" w:hAnsi="Times New Roman" w:cs="Times New Roman"/>
          <w:sz w:val="24"/>
          <w:szCs w:val="24"/>
        </w:rPr>
        <w:t>: Policy on Employees Exempt from the North Carolina Human Resources Act</w:t>
      </w:r>
    </w:p>
    <w:p w14:paraId="7734565A" w14:textId="7EBF431F" w:rsidR="5C1CDBE4" w:rsidRDefault="5C1CDBE4" w:rsidP="676FA7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676FA79C">
          <w:rPr>
            <w:rStyle w:val="Hyperlink"/>
            <w:rFonts w:ascii="Times New Roman" w:hAnsi="Times New Roman" w:cs="Times New Roman"/>
            <w:sz w:val="24"/>
            <w:szCs w:val="24"/>
          </w:rPr>
          <w:t>State Human Resources Manual Appointment Types and Career Status Policy</w:t>
        </w:r>
      </w:hyperlink>
    </w:p>
    <w:p w14:paraId="4EC6B1C2" w14:textId="5E206F8A" w:rsidR="00AF69CC" w:rsidRPr="00AF69CC" w:rsidRDefault="590DB9C1" w:rsidP="676FA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76FA79C">
        <w:rPr>
          <w:rFonts w:ascii="Times New Roman" w:hAnsi="Times New Roman" w:cs="Times New Roman"/>
          <w:b/>
          <w:bCs/>
          <w:sz w:val="24"/>
          <w:szCs w:val="24"/>
        </w:rPr>
        <w:t>Additional Resources:</w:t>
      </w:r>
    </w:p>
    <w:p w14:paraId="44A20B59" w14:textId="4E03A965" w:rsidR="00BC6D73" w:rsidRPr="00AF69CC" w:rsidRDefault="00734868" w:rsidP="00BC6D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58C3" w:rsidRPr="00AF69CC">
          <w:rPr>
            <w:rStyle w:val="Hyperlink"/>
            <w:rFonts w:ascii="Times New Roman" w:hAnsi="Times New Roman" w:cs="Times New Roman"/>
            <w:sz w:val="24"/>
            <w:szCs w:val="24"/>
          </w:rPr>
          <w:t>UNCP Retiree Recognition Program</w:t>
        </w:r>
      </w:hyperlink>
    </w:p>
    <w:p w14:paraId="414AC78E" w14:textId="24CDF68A" w:rsidR="00166C23" w:rsidRPr="00AF69CC" w:rsidRDefault="00166C23" w:rsidP="00166C23">
      <w:pPr>
        <w:rPr>
          <w:rFonts w:ascii="Times New Roman" w:hAnsi="Times New Roman" w:cs="Times New Roman"/>
          <w:sz w:val="24"/>
          <w:szCs w:val="24"/>
        </w:rPr>
      </w:pPr>
      <w:r w:rsidRPr="00AF69CC">
        <w:rPr>
          <w:rFonts w:ascii="Times New Roman" w:hAnsi="Times New Roman" w:cs="Times New Roman"/>
          <w:b/>
          <w:bCs/>
          <w:sz w:val="24"/>
          <w:szCs w:val="24"/>
        </w:rPr>
        <w:t xml:space="preserve">Contact Information: </w:t>
      </w:r>
      <w:r w:rsidRPr="00AF69CC">
        <w:rPr>
          <w:rFonts w:ascii="Times New Roman" w:hAnsi="Times New Roman" w:cs="Times New Roman"/>
          <w:sz w:val="24"/>
          <w:szCs w:val="24"/>
        </w:rPr>
        <w:t>Assistant Vice Chancellor of Human Resources, 910</w:t>
      </w:r>
      <w:r w:rsidR="4213C369" w:rsidRPr="00AF69CC">
        <w:rPr>
          <w:rFonts w:ascii="Times New Roman" w:hAnsi="Times New Roman" w:cs="Times New Roman"/>
          <w:sz w:val="24"/>
          <w:szCs w:val="24"/>
        </w:rPr>
        <w:t>.</w:t>
      </w:r>
      <w:r w:rsidRPr="00AF69CC">
        <w:rPr>
          <w:rFonts w:ascii="Times New Roman" w:hAnsi="Times New Roman" w:cs="Times New Roman"/>
          <w:sz w:val="24"/>
          <w:szCs w:val="24"/>
        </w:rPr>
        <w:t>521</w:t>
      </w:r>
      <w:r w:rsidR="76BE55A9" w:rsidRPr="00AF69CC">
        <w:rPr>
          <w:rFonts w:ascii="Times New Roman" w:hAnsi="Times New Roman" w:cs="Times New Roman"/>
          <w:sz w:val="24"/>
          <w:szCs w:val="24"/>
        </w:rPr>
        <w:t>.</w:t>
      </w:r>
      <w:r w:rsidRPr="00AF69CC">
        <w:rPr>
          <w:rFonts w:ascii="Times New Roman" w:hAnsi="Times New Roman" w:cs="Times New Roman"/>
          <w:sz w:val="24"/>
          <w:szCs w:val="24"/>
        </w:rPr>
        <w:t>6279</w:t>
      </w:r>
    </w:p>
    <w:p w14:paraId="1FA85FA4" w14:textId="3A894B14" w:rsidR="008C51A3" w:rsidRPr="00AF69CC" w:rsidRDefault="00AF69CC" w:rsidP="00AF6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9C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AB5" w:rsidRPr="00C75AB5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10B149FF" w14:textId="2CB55D5B" w:rsidR="008C51A3" w:rsidRDefault="00AF69CC" w:rsidP="59F927C9">
      <w:pPr>
        <w:rPr>
          <w:rFonts w:ascii="Times New Roman" w:hAnsi="Times New Roman" w:cs="Times New Roman"/>
          <w:sz w:val="24"/>
          <w:szCs w:val="24"/>
        </w:rPr>
      </w:pPr>
      <w:r w:rsidRPr="1CD933C6">
        <w:rPr>
          <w:rFonts w:ascii="Times New Roman" w:hAnsi="Times New Roman" w:cs="Times New Roman"/>
          <w:sz w:val="24"/>
          <w:szCs w:val="24"/>
        </w:rPr>
        <w:t>1.1</w:t>
      </w:r>
      <w:r w:rsidR="00C75AB5" w:rsidRPr="1CD933C6">
        <w:rPr>
          <w:rFonts w:ascii="Times New Roman" w:hAnsi="Times New Roman" w:cs="Times New Roman"/>
          <w:sz w:val="24"/>
          <w:szCs w:val="24"/>
        </w:rPr>
        <w:t xml:space="preserve"> </w:t>
      </w:r>
      <w:r w:rsidR="00640F1E" w:rsidRPr="1CD933C6">
        <w:rPr>
          <w:rFonts w:ascii="Times New Roman" w:hAnsi="Times New Roman" w:cs="Times New Roman"/>
          <w:sz w:val="24"/>
          <w:szCs w:val="24"/>
        </w:rPr>
        <w:t>The University of North Carolina</w:t>
      </w:r>
      <w:r w:rsidR="00EC7CC6" w:rsidRPr="1CD933C6">
        <w:rPr>
          <w:rFonts w:ascii="Times New Roman" w:hAnsi="Times New Roman" w:cs="Times New Roman"/>
          <w:sz w:val="24"/>
          <w:szCs w:val="24"/>
        </w:rPr>
        <w:t xml:space="preserve"> System</w:t>
      </w:r>
      <w:r w:rsidR="00640F1E" w:rsidRPr="1CD933C6">
        <w:rPr>
          <w:rFonts w:ascii="Times New Roman" w:hAnsi="Times New Roman" w:cs="Times New Roman"/>
          <w:sz w:val="24"/>
          <w:szCs w:val="24"/>
        </w:rPr>
        <w:t xml:space="preserve">, inclusive of UNC Pembroke (UNCP) recognizes the contributions its employees make to fulfilling the </w:t>
      </w:r>
      <w:r w:rsidR="00C92CFC" w:rsidRPr="1CD933C6">
        <w:rPr>
          <w:rFonts w:ascii="Times New Roman" w:hAnsi="Times New Roman" w:cs="Times New Roman"/>
          <w:sz w:val="24"/>
          <w:szCs w:val="24"/>
        </w:rPr>
        <w:t xml:space="preserve">university’s mission. </w:t>
      </w:r>
      <w:r w:rsidR="00F9787F" w:rsidRPr="1CD933C6">
        <w:rPr>
          <w:rFonts w:ascii="Times New Roman" w:hAnsi="Times New Roman" w:cs="Times New Roman"/>
          <w:sz w:val="24"/>
          <w:szCs w:val="24"/>
        </w:rPr>
        <w:t xml:space="preserve">Time </w:t>
      </w:r>
      <w:r w:rsidR="00F66417" w:rsidRPr="1CD933C6">
        <w:rPr>
          <w:rFonts w:ascii="Times New Roman" w:hAnsi="Times New Roman" w:cs="Times New Roman"/>
          <w:sz w:val="24"/>
          <w:szCs w:val="24"/>
        </w:rPr>
        <w:t>in service is an important indicator and is u</w:t>
      </w:r>
      <w:r w:rsidR="00C46984" w:rsidRPr="1CD933C6">
        <w:rPr>
          <w:rFonts w:ascii="Times New Roman" w:hAnsi="Times New Roman" w:cs="Times New Roman"/>
          <w:sz w:val="24"/>
          <w:szCs w:val="24"/>
        </w:rPr>
        <w:t xml:space="preserve">sed here to provide </w:t>
      </w:r>
      <w:r w:rsidR="2E713646" w:rsidRPr="1CD933C6">
        <w:rPr>
          <w:rFonts w:ascii="Times New Roman" w:hAnsi="Times New Roman" w:cs="Times New Roman"/>
          <w:sz w:val="24"/>
          <w:szCs w:val="24"/>
        </w:rPr>
        <w:t>direction</w:t>
      </w:r>
      <w:r w:rsidR="00C46984" w:rsidRPr="1CD933C6">
        <w:rPr>
          <w:rFonts w:ascii="Times New Roman" w:hAnsi="Times New Roman" w:cs="Times New Roman"/>
          <w:sz w:val="24"/>
          <w:szCs w:val="24"/>
        </w:rPr>
        <w:t xml:space="preserve"> regarding sanctioned</w:t>
      </w:r>
      <w:r w:rsidR="00E14507" w:rsidRPr="1CD933C6">
        <w:rPr>
          <w:rFonts w:ascii="Times New Roman" w:hAnsi="Times New Roman" w:cs="Times New Roman"/>
          <w:sz w:val="24"/>
          <w:szCs w:val="24"/>
        </w:rPr>
        <w:t xml:space="preserve"> recognition of a departing employee.</w:t>
      </w:r>
    </w:p>
    <w:p w14:paraId="53B5E27E" w14:textId="77777777" w:rsidR="00C75AB5" w:rsidRPr="00AF69CC" w:rsidRDefault="00C75AB5" w:rsidP="00C75A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F69CC">
        <w:rPr>
          <w:rFonts w:ascii="Times New Roman" w:hAnsi="Times New Roman" w:cs="Times New Roman"/>
          <w:b/>
          <w:bCs/>
          <w:sz w:val="24"/>
          <w:szCs w:val="24"/>
        </w:rPr>
        <w:t>SCOPE</w:t>
      </w:r>
    </w:p>
    <w:p w14:paraId="03BEE6B3" w14:textId="19FD8D6B" w:rsidR="00C75AB5" w:rsidRPr="00AF69CC" w:rsidRDefault="00C75AB5" w:rsidP="00C7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AF69CC">
        <w:rPr>
          <w:rFonts w:ascii="Times New Roman" w:hAnsi="Times New Roman" w:cs="Times New Roman"/>
          <w:sz w:val="24"/>
          <w:szCs w:val="24"/>
        </w:rPr>
        <w:t xml:space="preserve">This regulation refers to all full-time </w:t>
      </w:r>
      <w:r w:rsidRPr="00C75AB5">
        <w:rPr>
          <w:rFonts w:ascii="Times New Roman" w:hAnsi="Times New Roman" w:cs="Times New Roman"/>
          <w:sz w:val="24"/>
          <w:szCs w:val="24"/>
        </w:rPr>
        <w:t xml:space="preserve">benefits-eligible </w:t>
      </w:r>
      <w:r w:rsidRPr="00AF69CC">
        <w:rPr>
          <w:rFonts w:ascii="Times New Roman" w:hAnsi="Times New Roman" w:cs="Times New Roman"/>
          <w:sz w:val="24"/>
          <w:szCs w:val="24"/>
        </w:rPr>
        <w:t xml:space="preserve">university employees who are exiting the university in good standing. It is independent of the university’s separate practices of recognizing employees who are retiring. </w:t>
      </w:r>
    </w:p>
    <w:p w14:paraId="573DC004" w14:textId="77777777" w:rsidR="00D07F0F" w:rsidRPr="00AF69CC" w:rsidRDefault="00D07F0F" w:rsidP="00D07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F69CC">
        <w:rPr>
          <w:rFonts w:ascii="Times New Roman" w:hAnsi="Times New Roman" w:cs="Times New Roman"/>
          <w:b/>
          <w:bCs/>
          <w:sz w:val="24"/>
          <w:szCs w:val="24"/>
        </w:rPr>
        <w:t>DEFINTIONS</w:t>
      </w:r>
    </w:p>
    <w:p w14:paraId="76FC3C35" w14:textId="77777777" w:rsidR="00D07F0F" w:rsidRPr="00AF69CC" w:rsidRDefault="00D07F0F" w:rsidP="00D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AF69CC">
        <w:rPr>
          <w:rFonts w:ascii="Times New Roman" w:hAnsi="Times New Roman" w:cs="Times New Roman"/>
          <w:sz w:val="24"/>
          <w:szCs w:val="24"/>
        </w:rPr>
        <w:t>Unit refers to a distinct organizational structure within an administrative division. Examples include departments and offices.</w:t>
      </w:r>
    </w:p>
    <w:p w14:paraId="459EA687" w14:textId="77777777" w:rsidR="00D07F0F" w:rsidRPr="00AF69CC" w:rsidRDefault="00D07F0F" w:rsidP="00D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AF69CC">
        <w:rPr>
          <w:rFonts w:ascii="Times New Roman" w:hAnsi="Times New Roman" w:cs="Times New Roman"/>
          <w:sz w:val="24"/>
          <w:szCs w:val="24"/>
        </w:rPr>
        <w:t>Division refers here to an organizational structure led by a Senior Academic and Administrative Officer (SAAO) such as a Vice Chancellor or by an Exempt Professional Staff member who serves on the Chancellor’s Cabinet.</w:t>
      </w:r>
    </w:p>
    <w:p w14:paraId="103F407A" w14:textId="56C7E2BA" w:rsidR="00C75AB5" w:rsidRPr="00C75AB5" w:rsidRDefault="00D07F0F" w:rsidP="00AF69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7C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5AB5" w:rsidRPr="00C75AB5">
        <w:rPr>
          <w:rFonts w:ascii="Times New Roman" w:hAnsi="Times New Roman" w:cs="Times New Roman"/>
          <w:b/>
          <w:bCs/>
          <w:sz w:val="24"/>
          <w:szCs w:val="24"/>
        </w:rPr>
        <w:t>GUIDELINES</w:t>
      </w:r>
    </w:p>
    <w:p w14:paraId="0E606773" w14:textId="5B5E2451" w:rsidR="00E14507" w:rsidRPr="00AF69CC" w:rsidRDefault="00D07F0F" w:rsidP="00AF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CC6">
        <w:rPr>
          <w:rFonts w:ascii="Times New Roman" w:hAnsi="Times New Roman" w:cs="Times New Roman"/>
          <w:sz w:val="24"/>
          <w:szCs w:val="24"/>
        </w:rPr>
        <w:t xml:space="preserve">.1 </w:t>
      </w:r>
      <w:r w:rsidR="00FD7901" w:rsidRPr="00AF69CC">
        <w:rPr>
          <w:rFonts w:ascii="Times New Roman" w:hAnsi="Times New Roman" w:cs="Times New Roman"/>
          <w:sz w:val="24"/>
          <w:szCs w:val="24"/>
        </w:rPr>
        <w:t>For all categories</w:t>
      </w:r>
      <w:r w:rsidR="0032136B" w:rsidRPr="00AF69CC">
        <w:rPr>
          <w:rFonts w:ascii="Times New Roman" w:hAnsi="Times New Roman" w:cs="Times New Roman"/>
          <w:sz w:val="24"/>
          <w:szCs w:val="24"/>
        </w:rPr>
        <w:t xml:space="preserve">, the unit director </w:t>
      </w:r>
      <w:r w:rsidR="009C0905" w:rsidRPr="00AF69CC">
        <w:rPr>
          <w:rFonts w:ascii="Times New Roman" w:hAnsi="Times New Roman" w:cs="Times New Roman"/>
          <w:sz w:val="24"/>
          <w:szCs w:val="24"/>
        </w:rPr>
        <w:t xml:space="preserve">of the </w:t>
      </w:r>
      <w:r w:rsidR="00AC1EEB" w:rsidRPr="00AF69CC">
        <w:rPr>
          <w:rFonts w:ascii="Times New Roman" w:hAnsi="Times New Roman" w:cs="Times New Roman"/>
          <w:sz w:val="24"/>
          <w:szCs w:val="24"/>
        </w:rPr>
        <w:t xml:space="preserve">corresponding division </w:t>
      </w:r>
      <w:r w:rsidR="0032136B" w:rsidRPr="00AF69CC">
        <w:rPr>
          <w:rFonts w:ascii="Times New Roman" w:hAnsi="Times New Roman" w:cs="Times New Roman"/>
          <w:sz w:val="24"/>
          <w:szCs w:val="24"/>
        </w:rPr>
        <w:t xml:space="preserve">will consult with the employee about their interest in an activity </w:t>
      </w:r>
      <w:r w:rsidR="176014E6" w:rsidRPr="00AF69CC">
        <w:rPr>
          <w:rFonts w:ascii="Times New Roman" w:hAnsi="Times New Roman" w:cs="Times New Roman"/>
          <w:sz w:val="24"/>
          <w:szCs w:val="24"/>
        </w:rPr>
        <w:t>recognizing the employee</w:t>
      </w:r>
      <w:r w:rsidR="0032136B" w:rsidRPr="00AF69CC">
        <w:rPr>
          <w:rFonts w:ascii="Times New Roman" w:hAnsi="Times New Roman" w:cs="Times New Roman"/>
          <w:sz w:val="24"/>
          <w:szCs w:val="24"/>
        </w:rPr>
        <w:t xml:space="preserve"> for their service.</w:t>
      </w:r>
      <w:r w:rsidR="00B626FD" w:rsidRPr="00AF69CC">
        <w:rPr>
          <w:rFonts w:ascii="Times New Roman" w:hAnsi="Times New Roman" w:cs="Times New Roman"/>
          <w:sz w:val="24"/>
          <w:szCs w:val="24"/>
        </w:rPr>
        <w:t xml:space="preserve"> For d</w:t>
      </w:r>
      <w:r w:rsidR="001672FB" w:rsidRPr="00AF69CC">
        <w:rPr>
          <w:rFonts w:ascii="Times New Roman" w:hAnsi="Times New Roman" w:cs="Times New Roman"/>
          <w:sz w:val="24"/>
          <w:szCs w:val="24"/>
        </w:rPr>
        <w:t xml:space="preserve">ivision </w:t>
      </w:r>
      <w:r w:rsidR="00972C5D" w:rsidRPr="00AF69CC">
        <w:rPr>
          <w:rFonts w:ascii="Times New Roman" w:hAnsi="Times New Roman" w:cs="Times New Roman"/>
          <w:sz w:val="24"/>
          <w:szCs w:val="24"/>
        </w:rPr>
        <w:t>employees in good standing and with:</w:t>
      </w:r>
    </w:p>
    <w:p w14:paraId="75598F8D" w14:textId="3B2DFF62" w:rsidR="009A1D21" w:rsidRPr="00AF69CC" w:rsidRDefault="00D07F0F" w:rsidP="00AF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F69CC">
        <w:rPr>
          <w:rFonts w:ascii="Times New Roman" w:hAnsi="Times New Roman" w:cs="Times New Roman"/>
          <w:sz w:val="24"/>
          <w:szCs w:val="24"/>
        </w:rPr>
        <w:t>.</w:t>
      </w:r>
      <w:r w:rsidR="00EC7CC6">
        <w:rPr>
          <w:rFonts w:ascii="Times New Roman" w:hAnsi="Times New Roman" w:cs="Times New Roman"/>
          <w:sz w:val="24"/>
          <w:szCs w:val="24"/>
        </w:rPr>
        <w:t>1</w:t>
      </w:r>
      <w:r w:rsidR="00AF69CC">
        <w:rPr>
          <w:rFonts w:ascii="Times New Roman" w:hAnsi="Times New Roman" w:cs="Times New Roman"/>
          <w:sz w:val="24"/>
          <w:szCs w:val="24"/>
        </w:rPr>
        <w:t>.</w:t>
      </w:r>
      <w:r w:rsidR="00EC7CC6">
        <w:rPr>
          <w:rFonts w:ascii="Times New Roman" w:hAnsi="Times New Roman" w:cs="Times New Roman"/>
          <w:sz w:val="24"/>
          <w:szCs w:val="24"/>
        </w:rPr>
        <w:t>2</w:t>
      </w:r>
      <w:r w:rsidR="00AF69CC">
        <w:rPr>
          <w:rFonts w:ascii="Times New Roman" w:hAnsi="Times New Roman" w:cs="Times New Roman"/>
          <w:sz w:val="24"/>
          <w:szCs w:val="24"/>
        </w:rPr>
        <w:t xml:space="preserve"> </w:t>
      </w:r>
      <w:r w:rsidR="00EC7CC6">
        <w:rPr>
          <w:rFonts w:ascii="Times New Roman" w:hAnsi="Times New Roman" w:cs="Times New Roman"/>
          <w:sz w:val="24"/>
          <w:szCs w:val="24"/>
        </w:rPr>
        <w:t>Three</w:t>
      </w:r>
      <w:r w:rsidR="009A1D21" w:rsidRPr="00AF69CC">
        <w:rPr>
          <w:rFonts w:ascii="Times New Roman" w:hAnsi="Times New Roman" w:cs="Times New Roman"/>
          <w:sz w:val="24"/>
          <w:szCs w:val="24"/>
        </w:rPr>
        <w:t xml:space="preserve"> years or less of service</w:t>
      </w:r>
      <w:r w:rsidR="004D4246" w:rsidRPr="00AF69CC">
        <w:rPr>
          <w:rFonts w:ascii="Times New Roman" w:hAnsi="Times New Roman" w:cs="Times New Roman"/>
          <w:sz w:val="24"/>
          <w:szCs w:val="24"/>
        </w:rPr>
        <w:t xml:space="preserve"> at UNCP</w:t>
      </w:r>
      <w:r w:rsidR="006409B1" w:rsidRPr="00AF69CC">
        <w:rPr>
          <w:rFonts w:ascii="Times New Roman" w:hAnsi="Times New Roman" w:cs="Times New Roman"/>
          <w:sz w:val="24"/>
          <w:szCs w:val="24"/>
        </w:rPr>
        <w:t xml:space="preserve">, </w:t>
      </w:r>
      <w:r w:rsidR="007C029F" w:rsidRPr="00AF69CC">
        <w:rPr>
          <w:rFonts w:ascii="Times New Roman" w:hAnsi="Times New Roman" w:cs="Times New Roman"/>
          <w:sz w:val="24"/>
          <w:szCs w:val="24"/>
        </w:rPr>
        <w:t>activities are hosted at the unit level</w:t>
      </w:r>
      <w:r w:rsidR="00B94620">
        <w:rPr>
          <w:rFonts w:ascii="Times New Roman" w:hAnsi="Times New Roman" w:cs="Times New Roman"/>
          <w:sz w:val="24"/>
          <w:szCs w:val="24"/>
        </w:rPr>
        <w:t xml:space="preserve">, for </w:t>
      </w:r>
      <w:r w:rsidR="009548E7" w:rsidRPr="00AF69CC">
        <w:rPr>
          <w:rFonts w:ascii="Times New Roman" w:hAnsi="Times New Roman" w:cs="Times New Roman"/>
          <w:sz w:val="24"/>
          <w:szCs w:val="24"/>
        </w:rPr>
        <w:t>example</w:t>
      </w:r>
      <w:r w:rsidR="00B94620">
        <w:rPr>
          <w:rFonts w:ascii="Times New Roman" w:hAnsi="Times New Roman" w:cs="Times New Roman"/>
          <w:sz w:val="24"/>
          <w:szCs w:val="24"/>
        </w:rPr>
        <w:t xml:space="preserve"> </w:t>
      </w:r>
      <w:r w:rsidR="009A1D21" w:rsidRPr="00AF69CC">
        <w:rPr>
          <w:rFonts w:ascii="Times New Roman" w:hAnsi="Times New Roman" w:cs="Times New Roman"/>
          <w:sz w:val="24"/>
          <w:szCs w:val="24"/>
        </w:rPr>
        <w:t xml:space="preserve">taking the departing employee to lunch or hosting a unit level farewell </w:t>
      </w:r>
      <w:proofErr w:type="gramStart"/>
      <w:r w:rsidR="009A1D21" w:rsidRPr="00AF69CC">
        <w:rPr>
          <w:rFonts w:ascii="Times New Roman" w:hAnsi="Times New Roman" w:cs="Times New Roman"/>
          <w:sz w:val="24"/>
          <w:szCs w:val="24"/>
        </w:rPr>
        <w:t>event</w:t>
      </w:r>
      <w:r w:rsidR="00972C5D" w:rsidRPr="00AF69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75014C3" w14:textId="7187CB20" w:rsidR="009A1D21" w:rsidRPr="00AF69CC" w:rsidRDefault="00D07F0F" w:rsidP="00AF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7F0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69CC">
        <w:rPr>
          <w:rFonts w:ascii="Times New Roman" w:hAnsi="Times New Roman" w:cs="Times New Roman"/>
          <w:sz w:val="24"/>
          <w:szCs w:val="24"/>
        </w:rPr>
        <w:t xml:space="preserve"> </w:t>
      </w:r>
      <w:r w:rsidR="00EC7CC6">
        <w:rPr>
          <w:rFonts w:ascii="Times New Roman" w:hAnsi="Times New Roman" w:cs="Times New Roman"/>
          <w:sz w:val="24"/>
          <w:szCs w:val="24"/>
        </w:rPr>
        <w:t>Three</w:t>
      </w:r>
      <w:r w:rsidR="009A1D21" w:rsidRPr="00AF69CC">
        <w:rPr>
          <w:rFonts w:ascii="Times New Roman" w:hAnsi="Times New Roman" w:cs="Times New Roman"/>
          <w:sz w:val="24"/>
          <w:szCs w:val="24"/>
        </w:rPr>
        <w:t xml:space="preserve"> to </w:t>
      </w:r>
      <w:r w:rsidR="00EC7CC6">
        <w:rPr>
          <w:rFonts w:ascii="Times New Roman" w:hAnsi="Times New Roman" w:cs="Times New Roman"/>
          <w:sz w:val="24"/>
          <w:szCs w:val="24"/>
        </w:rPr>
        <w:t>Ten</w:t>
      </w:r>
      <w:r w:rsidR="009A1D21" w:rsidRPr="00AF69CC">
        <w:rPr>
          <w:rFonts w:ascii="Times New Roman" w:hAnsi="Times New Roman" w:cs="Times New Roman"/>
          <w:sz w:val="24"/>
          <w:szCs w:val="24"/>
        </w:rPr>
        <w:t xml:space="preserve"> years of service at UNCP</w:t>
      </w:r>
      <w:r w:rsidR="00A33634" w:rsidRPr="00AF69CC">
        <w:rPr>
          <w:rFonts w:ascii="Times New Roman" w:hAnsi="Times New Roman" w:cs="Times New Roman"/>
          <w:sz w:val="24"/>
          <w:szCs w:val="24"/>
        </w:rPr>
        <w:t xml:space="preserve">, activities may </w:t>
      </w:r>
      <w:r w:rsidR="00D968DC" w:rsidRPr="00AF69CC">
        <w:rPr>
          <w:rFonts w:ascii="Times New Roman" w:hAnsi="Times New Roman" w:cs="Times New Roman"/>
          <w:sz w:val="24"/>
          <w:szCs w:val="24"/>
        </w:rPr>
        <w:t xml:space="preserve">expand to include </w:t>
      </w:r>
      <w:r w:rsidR="009A1D21" w:rsidRPr="00AF69CC">
        <w:rPr>
          <w:rFonts w:ascii="Times New Roman" w:hAnsi="Times New Roman" w:cs="Times New Roman"/>
          <w:sz w:val="24"/>
          <w:szCs w:val="24"/>
        </w:rPr>
        <w:t>division</w:t>
      </w:r>
      <w:r w:rsidR="00D968DC" w:rsidRPr="00AF69CC">
        <w:rPr>
          <w:rFonts w:ascii="Times New Roman" w:hAnsi="Times New Roman" w:cs="Times New Roman"/>
          <w:sz w:val="24"/>
          <w:szCs w:val="24"/>
        </w:rPr>
        <w:t>-</w:t>
      </w:r>
      <w:r w:rsidR="009A1D21" w:rsidRPr="00AF69CC">
        <w:rPr>
          <w:rFonts w:ascii="Times New Roman" w:hAnsi="Times New Roman" w:cs="Times New Roman"/>
          <w:sz w:val="24"/>
          <w:szCs w:val="24"/>
        </w:rPr>
        <w:t>wide recognition or farewell event</w:t>
      </w:r>
      <w:r w:rsidR="00972C5D" w:rsidRPr="00AF69CC">
        <w:rPr>
          <w:rFonts w:ascii="Times New Roman" w:hAnsi="Times New Roman" w:cs="Times New Roman"/>
          <w:sz w:val="24"/>
          <w:szCs w:val="24"/>
        </w:rPr>
        <w:t>;</w:t>
      </w:r>
      <w:r w:rsidR="00C01659" w:rsidRPr="00AF69CC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5EE278A" w14:textId="6B5A3A2E" w:rsidR="009A1D21" w:rsidRPr="00AF69CC" w:rsidRDefault="00D07F0F" w:rsidP="00AF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7F0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69CC">
        <w:rPr>
          <w:rFonts w:ascii="Times New Roman" w:hAnsi="Times New Roman" w:cs="Times New Roman"/>
          <w:sz w:val="24"/>
          <w:szCs w:val="24"/>
        </w:rPr>
        <w:t xml:space="preserve"> </w:t>
      </w:r>
      <w:r w:rsidR="00EC7CC6">
        <w:rPr>
          <w:rFonts w:ascii="Times New Roman" w:hAnsi="Times New Roman" w:cs="Times New Roman"/>
          <w:sz w:val="24"/>
          <w:szCs w:val="24"/>
        </w:rPr>
        <w:t>Ten</w:t>
      </w:r>
      <w:r w:rsidR="009A1D21" w:rsidRPr="00AF69CC">
        <w:rPr>
          <w:rFonts w:ascii="Times New Roman" w:hAnsi="Times New Roman" w:cs="Times New Roman"/>
          <w:sz w:val="24"/>
          <w:szCs w:val="24"/>
        </w:rPr>
        <w:t xml:space="preserve"> or more years of service at UNCP</w:t>
      </w:r>
      <w:r w:rsidR="00962FD3" w:rsidRPr="00AF69CC">
        <w:rPr>
          <w:rFonts w:ascii="Times New Roman" w:hAnsi="Times New Roman" w:cs="Times New Roman"/>
          <w:sz w:val="24"/>
          <w:szCs w:val="24"/>
        </w:rPr>
        <w:t xml:space="preserve">, activities may expand to </w:t>
      </w:r>
      <w:r w:rsidR="009A1D21" w:rsidRPr="00AF69CC">
        <w:rPr>
          <w:rFonts w:ascii="Times New Roman" w:hAnsi="Times New Roman" w:cs="Times New Roman"/>
          <w:sz w:val="24"/>
          <w:szCs w:val="24"/>
        </w:rPr>
        <w:t>a more formal celebration</w:t>
      </w:r>
      <w:r w:rsidR="00C52A65" w:rsidRPr="00AF69CC">
        <w:rPr>
          <w:rFonts w:ascii="Times New Roman" w:hAnsi="Times New Roman" w:cs="Times New Roman"/>
          <w:sz w:val="24"/>
          <w:szCs w:val="24"/>
        </w:rPr>
        <w:t xml:space="preserve">, </w:t>
      </w:r>
      <w:r w:rsidR="009A1D21" w:rsidRPr="00AF69CC">
        <w:rPr>
          <w:rFonts w:ascii="Times New Roman" w:hAnsi="Times New Roman" w:cs="Times New Roman"/>
          <w:sz w:val="24"/>
          <w:szCs w:val="24"/>
        </w:rPr>
        <w:t>reception</w:t>
      </w:r>
      <w:r w:rsidR="0016090F" w:rsidRPr="00AF69CC">
        <w:rPr>
          <w:rFonts w:ascii="Times New Roman" w:hAnsi="Times New Roman" w:cs="Times New Roman"/>
          <w:sz w:val="24"/>
          <w:szCs w:val="24"/>
        </w:rPr>
        <w:t xml:space="preserve">, or </w:t>
      </w:r>
      <w:r w:rsidR="009A1D21" w:rsidRPr="00AF69CC">
        <w:rPr>
          <w:rFonts w:ascii="Times New Roman" w:hAnsi="Times New Roman" w:cs="Times New Roman"/>
          <w:sz w:val="24"/>
          <w:szCs w:val="24"/>
        </w:rPr>
        <w:t>recognition with an invit</w:t>
      </w:r>
      <w:r w:rsidR="0016090F" w:rsidRPr="00AF69CC">
        <w:rPr>
          <w:rFonts w:ascii="Times New Roman" w:hAnsi="Times New Roman" w:cs="Times New Roman"/>
          <w:sz w:val="24"/>
          <w:szCs w:val="24"/>
        </w:rPr>
        <w:t xml:space="preserve">ation </w:t>
      </w:r>
      <w:r w:rsidR="009A1D21" w:rsidRPr="00AF69CC">
        <w:rPr>
          <w:rFonts w:ascii="Times New Roman" w:hAnsi="Times New Roman" w:cs="Times New Roman"/>
          <w:sz w:val="24"/>
          <w:szCs w:val="24"/>
        </w:rPr>
        <w:t>sent campus wide</w:t>
      </w:r>
      <w:r w:rsidR="0016090F" w:rsidRPr="00AF69CC">
        <w:rPr>
          <w:rFonts w:ascii="Times New Roman" w:hAnsi="Times New Roman" w:cs="Times New Roman"/>
          <w:sz w:val="24"/>
          <w:szCs w:val="24"/>
        </w:rPr>
        <w:t xml:space="preserve"> by the </w:t>
      </w:r>
      <w:r w:rsidR="000F1AA3" w:rsidRPr="00AF69CC">
        <w:rPr>
          <w:rFonts w:ascii="Times New Roman" w:hAnsi="Times New Roman" w:cs="Times New Roman"/>
          <w:sz w:val="24"/>
          <w:szCs w:val="24"/>
        </w:rPr>
        <w:t xml:space="preserve">office of the corresponding </w:t>
      </w:r>
      <w:r w:rsidR="00FD5EF2" w:rsidRPr="00AF69CC">
        <w:rPr>
          <w:rFonts w:ascii="Times New Roman" w:hAnsi="Times New Roman" w:cs="Times New Roman"/>
          <w:sz w:val="24"/>
          <w:szCs w:val="24"/>
        </w:rPr>
        <w:t>Vice Chancellor</w:t>
      </w:r>
      <w:r w:rsidR="008861DF" w:rsidRPr="00AF69CC">
        <w:rPr>
          <w:rFonts w:ascii="Times New Roman" w:hAnsi="Times New Roman" w:cs="Times New Roman"/>
          <w:sz w:val="24"/>
          <w:szCs w:val="24"/>
        </w:rPr>
        <w:t xml:space="preserve"> or Division Head.</w:t>
      </w:r>
    </w:p>
    <w:p w14:paraId="058572DF" w14:textId="10D478C4" w:rsidR="007A3BD8" w:rsidRPr="00AF69CC" w:rsidRDefault="00D07F0F" w:rsidP="00AF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7F0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A55" w:rsidRPr="00AF69CC">
        <w:rPr>
          <w:rFonts w:ascii="Times New Roman" w:hAnsi="Times New Roman" w:cs="Times New Roman"/>
          <w:sz w:val="24"/>
          <w:szCs w:val="24"/>
        </w:rPr>
        <w:t>Exceptions</w:t>
      </w:r>
    </w:p>
    <w:p w14:paraId="5D85E5B5" w14:textId="4F5AD5F6" w:rsidR="00EE428A" w:rsidRPr="00AF69CC" w:rsidRDefault="00D07F0F">
      <w:pPr>
        <w:rPr>
          <w:rFonts w:ascii="Times New Roman" w:hAnsi="Times New Roman" w:cs="Times New Roman"/>
          <w:sz w:val="24"/>
          <w:szCs w:val="24"/>
        </w:rPr>
      </w:pPr>
      <w:r w:rsidRPr="1CD933C6">
        <w:rPr>
          <w:rFonts w:ascii="Times New Roman" w:hAnsi="Times New Roman" w:cs="Times New Roman"/>
          <w:sz w:val="24"/>
          <w:szCs w:val="24"/>
        </w:rPr>
        <w:t>4.2</w:t>
      </w:r>
      <w:r w:rsidR="00AF69CC" w:rsidRPr="1CD933C6">
        <w:rPr>
          <w:rFonts w:ascii="Times New Roman" w:hAnsi="Times New Roman" w:cs="Times New Roman"/>
          <w:sz w:val="24"/>
          <w:szCs w:val="24"/>
        </w:rPr>
        <w:t xml:space="preserve">.1 </w:t>
      </w:r>
      <w:r w:rsidR="009A1D21" w:rsidRPr="1CD933C6">
        <w:rPr>
          <w:rFonts w:ascii="Times New Roman" w:hAnsi="Times New Roman" w:cs="Times New Roman"/>
          <w:sz w:val="24"/>
          <w:szCs w:val="24"/>
        </w:rPr>
        <w:t xml:space="preserve">The </w:t>
      </w:r>
      <w:r w:rsidR="00E00877" w:rsidRPr="1CD933C6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9A1D21" w:rsidRPr="1CD933C6">
        <w:rPr>
          <w:rFonts w:ascii="Times New Roman" w:hAnsi="Times New Roman" w:cs="Times New Roman"/>
          <w:sz w:val="24"/>
          <w:szCs w:val="24"/>
        </w:rPr>
        <w:t>Vice Chancellor</w:t>
      </w:r>
      <w:r w:rsidR="00C4090E" w:rsidRPr="1CD933C6">
        <w:rPr>
          <w:rFonts w:ascii="Times New Roman" w:hAnsi="Times New Roman" w:cs="Times New Roman"/>
          <w:sz w:val="24"/>
          <w:szCs w:val="24"/>
        </w:rPr>
        <w:t xml:space="preserve"> and/or the Chancellor</w:t>
      </w:r>
      <w:r w:rsidR="009A1D21" w:rsidRPr="1CD933C6">
        <w:rPr>
          <w:rFonts w:ascii="Times New Roman" w:hAnsi="Times New Roman" w:cs="Times New Roman"/>
          <w:sz w:val="24"/>
          <w:szCs w:val="24"/>
        </w:rPr>
        <w:t xml:space="preserve"> may amend these guidelines on a </w:t>
      </w:r>
      <w:r w:rsidR="1338E757" w:rsidRPr="1CD933C6">
        <w:rPr>
          <w:rFonts w:ascii="Times New Roman" w:hAnsi="Times New Roman" w:cs="Times New Roman"/>
          <w:sz w:val="24"/>
          <w:szCs w:val="24"/>
        </w:rPr>
        <w:t>case-by-case</w:t>
      </w:r>
      <w:r w:rsidR="009A1D21" w:rsidRPr="1CD933C6">
        <w:rPr>
          <w:rFonts w:ascii="Times New Roman" w:hAnsi="Times New Roman" w:cs="Times New Roman"/>
          <w:sz w:val="24"/>
          <w:szCs w:val="24"/>
        </w:rPr>
        <w:t xml:space="preserve"> basis given special circumstances.</w:t>
      </w:r>
      <w:r w:rsidR="34E10961" w:rsidRPr="1CD933C6">
        <w:rPr>
          <w:rFonts w:ascii="Times New Roman" w:hAnsi="Times New Roman" w:cs="Times New Roman"/>
          <w:sz w:val="24"/>
          <w:szCs w:val="24"/>
        </w:rPr>
        <w:t xml:space="preserve"> Exceptions will be brought to Cabinet for consideration.</w:t>
      </w:r>
    </w:p>
    <w:p w14:paraId="5D0FF3B2" w14:textId="72699ED1" w:rsidR="2A613A56" w:rsidRDefault="2A613A56" w:rsidP="1F3864C4">
      <w:pPr>
        <w:rPr>
          <w:rFonts w:ascii="Times New Roman" w:hAnsi="Times New Roman" w:cs="Times New Roman"/>
          <w:sz w:val="24"/>
          <w:szCs w:val="24"/>
        </w:rPr>
      </w:pPr>
      <w:r w:rsidRPr="1CD933C6">
        <w:rPr>
          <w:rFonts w:ascii="Times New Roman" w:hAnsi="Times New Roman" w:cs="Times New Roman"/>
          <w:sz w:val="24"/>
          <w:szCs w:val="24"/>
        </w:rPr>
        <w:t xml:space="preserve">4.3 No State (tax </w:t>
      </w:r>
      <w:r w:rsidR="011B1310" w:rsidRPr="1CD933C6">
        <w:rPr>
          <w:rFonts w:ascii="Times New Roman" w:hAnsi="Times New Roman" w:cs="Times New Roman"/>
          <w:sz w:val="24"/>
          <w:szCs w:val="24"/>
        </w:rPr>
        <w:t>l</w:t>
      </w:r>
      <w:r w:rsidRPr="1CD933C6">
        <w:rPr>
          <w:rFonts w:ascii="Times New Roman" w:hAnsi="Times New Roman" w:cs="Times New Roman"/>
          <w:sz w:val="24"/>
          <w:szCs w:val="24"/>
        </w:rPr>
        <w:t>evy) funds will be used for these events.</w:t>
      </w:r>
    </w:p>
    <w:p w14:paraId="556C461F" w14:textId="6D59B1AB" w:rsidR="2A613A56" w:rsidRDefault="2A613A56" w:rsidP="1F3864C4">
      <w:pPr>
        <w:rPr>
          <w:rFonts w:ascii="Times New Roman" w:hAnsi="Times New Roman" w:cs="Times New Roman"/>
          <w:sz w:val="24"/>
          <w:szCs w:val="24"/>
        </w:rPr>
      </w:pPr>
      <w:r w:rsidRPr="1CD933C6">
        <w:rPr>
          <w:rFonts w:ascii="Times New Roman" w:hAnsi="Times New Roman" w:cs="Times New Roman"/>
          <w:sz w:val="24"/>
          <w:szCs w:val="24"/>
        </w:rPr>
        <w:t>4.3.1 For employees with less than three years of service, the event must be completely self-funded by the participants (i.e.</w:t>
      </w:r>
      <w:r w:rsidR="0815933A" w:rsidRPr="1CD933C6">
        <w:rPr>
          <w:rFonts w:ascii="Times New Roman" w:hAnsi="Times New Roman" w:cs="Times New Roman"/>
          <w:sz w:val="24"/>
          <w:szCs w:val="24"/>
        </w:rPr>
        <w:t>,</w:t>
      </w:r>
      <w:r w:rsidRPr="1CD933C6">
        <w:rPr>
          <w:rFonts w:ascii="Times New Roman" w:hAnsi="Times New Roman" w:cs="Times New Roman"/>
          <w:sz w:val="24"/>
          <w:szCs w:val="24"/>
        </w:rPr>
        <w:t xml:space="preserve"> no university funds of any kind will be expe</w:t>
      </w:r>
      <w:r w:rsidR="101A4353" w:rsidRPr="1CD933C6">
        <w:rPr>
          <w:rFonts w:ascii="Times New Roman" w:hAnsi="Times New Roman" w:cs="Times New Roman"/>
          <w:sz w:val="24"/>
          <w:szCs w:val="24"/>
        </w:rPr>
        <w:t>nded on the event).</w:t>
      </w:r>
    </w:p>
    <w:p w14:paraId="005F3E07" w14:textId="756A27BE" w:rsidR="101A4353" w:rsidRDefault="788BDB79" w:rsidP="1F3864C4">
      <w:pPr>
        <w:rPr>
          <w:rFonts w:ascii="Times New Roman" w:hAnsi="Times New Roman" w:cs="Times New Roman"/>
          <w:sz w:val="24"/>
          <w:szCs w:val="24"/>
        </w:rPr>
      </w:pPr>
      <w:r w:rsidRPr="676FA79C">
        <w:rPr>
          <w:rFonts w:ascii="Times New Roman" w:hAnsi="Times New Roman" w:cs="Times New Roman"/>
          <w:sz w:val="24"/>
          <w:szCs w:val="24"/>
        </w:rPr>
        <w:t>4.3.2 For employe</w:t>
      </w:r>
      <w:r w:rsidR="15CB029E" w:rsidRPr="676FA79C">
        <w:rPr>
          <w:rFonts w:ascii="Times New Roman" w:hAnsi="Times New Roman" w:cs="Times New Roman"/>
          <w:sz w:val="24"/>
          <w:szCs w:val="24"/>
        </w:rPr>
        <w:t>e</w:t>
      </w:r>
      <w:r w:rsidRPr="676FA79C">
        <w:rPr>
          <w:rFonts w:ascii="Times New Roman" w:hAnsi="Times New Roman" w:cs="Times New Roman"/>
          <w:sz w:val="24"/>
          <w:szCs w:val="24"/>
        </w:rPr>
        <w:t>s with three to ten years o</w:t>
      </w:r>
      <w:r w:rsidR="47EA6A47" w:rsidRPr="676FA79C">
        <w:rPr>
          <w:rFonts w:ascii="Times New Roman" w:hAnsi="Times New Roman" w:cs="Times New Roman"/>
          <w:sz w:val="24"/>
          <w:szCs w:val="24"/>
        </w:rPr>
        <w:t>f</w:t>
      </w:r>
      <w:r w:rsidRPr="676FA79C">
        <w:rPr>
          <w:rFonts w:ascii="Times New Roman" w:hAnsi="Times New Roman" w:cs="Times New Roman"/>
          <w:sz w:val="24"/>
          <w:szCs w:val="24"/>
        </w:rPr>
        <w:t xml:space="preserve"> service</w:t>
      </w:r>
      <w:r w:rsidR="258B7506" w:rsidRPr="676FA79C">
        <w:rPr>
          <w:rFonts w:ascii="Times New Roman" w:hAnsi="Times New Roman" w:cs="Times New Roman"/>
          <w:sz w:val="24"/>
          <w:szCs w:val="24"/>
        </w:rPr>
        <w:t>,</w:t>
      </w:r>
      <w:r w:rsidRPr="676FA79C">
        <w:rPr>
          <w:rFonts w:ascii="Times New Roman" w:hAnsi="Times New Roman" w:cs="Times New Roman"/>
          <w:sz w:val="24"/>
          <w:szCs w:val="24"/>
        </w:rPr>
        <w:t xml:space="preserve"> and those with more than ten years of service, total university </w:t>
      </w:r>
      <w:r w:rsidR="7ED3579E" w:rsidRPr="676FA79C">
        <w:rPr>
          <w:rFonts w:ascii="Times New Roman" w:hAnsi="Times New Roman" w:cs="Times New Roman"/>
          <w:sz w:val="24"/>
          <w:szCs w:val="24"/>
        </w:rPr>
        <w:t xml:space="preserve">(non-state) </w:t>
      </w:r>
      <w:r w:rsidRPr="676FA79C">
        <w:rPr>
          <w:rFonts w:ascii="Times New Roman" w:hAnsi="Times New Roman" w:cs="Times New Roman"/>
          <w:sz w:val="24"/>
          <w:szCs w:val="24"/>
        </w:rPr>
        <w:t>funds that may be expended are capped at $500 and $1</w:t>
      </w:r>
      <w:r w:rsidR="524103EC" w:rsidRPr="676FA79C">
        <w:rPr>
          <w:rFonts w:ascii="Times New Roman" w:hAnsi="Times New Roman" w:cs="Times New Roman"/>
          <w:sz w:val="24"/>
          <w:szCs w:val="24"/>
        </w:rPr>
        <w:t>,</w:t>
      </w:r>
      <w:r w:rsidRPr="676FA79C">
        <w:rPr>
          <w:rFonts w:ascii="Times New Roman" w:hAnsi="Times New Roman" w:cs="Times New Roman"/>
          <w:sz w:val="24"/>
          <w:szCs w:val="24"/>
        </w:rPr>
        <w:t>000 respectively</w:t>
      </w:r>
      <w:r w:rsidR="3F32EB3B" w:rsidRPr="676FA79C">
        <w:rPr>
          <w:rFonts w:ascii="Times New Roman" w:hAnsi="Times New Roman" w:cs="Times New Roman"/>
          <w:sz w:val="24"/>
          <w:szCs w:val="24"/>
        </w:rPr>
        <w:t>, if available to the unit</w:t>
      </w:r>
      <w:r w:rsidRPr="676FA79C">
        <w:rPr>
          <w:rFonts w:ascii="Times New Roman" w:hAnsi="Times New Roman" w:cs="Times New Roman"/>
          <w:sz w:val="24"/>
          <w:szCs w:val="24"/>
        </w:rPr>
        <w:t>.</w:t>
      </w:r>
    </w:p>
    <w:sectPr w:rsidR="101A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788"/>
    <w:multiLevelType w:val="hybridMultilevel"/>
    <w:tmpl w:val="6E9E4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0675C"/>
    <w:multiLevelType w:val="hybridMultilevel"/>
    <w:tmpl w:val="5286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6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107AA3"/>
    <w:multiLevelType w:val="multilevel"/>
    <w:tmpl w:val="34FAA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DE4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14696C"/>
    <w:multiLevelType w:val="hybridMultilevel"/>
    <w:tmpl w:val="C8C0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3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A634ED"/>
    <w:multiLevelType w:val="hybridMultilevel"/>
    <w:tmpl w:val="F160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D443F"/>
    <w:multiLevelType w:val="multilevel"/>
    <w:tmpl w:val="E07ED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23"/>
    <w:rsid w:val="000D7A3F"/>
    <w:rsid w:val="000F1AA3"/>
    <w:rsid w:val="001057EB"/>
    <w:rsid w:val="001458C3"/>
    <w:rsid w:val="00147BF1"/>
    <w:rsid w:val="0016090F"/>
    <w:rsid w:val="00166C23"/>
    <w:rsid w:val="001672FB"/>
    <w:rsid w:val="00181F93"/>
    <w:rsid w:val="00182028"/>
    <w:rsid w:val="002B3A55"/>
    <w:rsid w:val="002D287A"/>
    <w:rsid w:val="0032136B"/>
    <w:rsid w:val="00356455"/>
    <w:rsid w:val="003566D2"/>
    <w:rsid w:val="00385625"/>
    <w:rsid w:val="004075BD"/>
    <w:rsid w:val="00466034"/>
    <w:rsid w:val="004C03F2"/>
    <w:rsid w:val="004C157E"/>
    <w:rsid w:val="004D4246"/>
    <w:rsid w:val="0059269F"/>
    <w:rsid w:val="005E58A0"/>
    <w:rsid w:val="005F4AC7"/>
    <w:rsid w:val="005F703D"/>
    <w:rsid w:val="006403C7"/>
    <w:rsid w:val="006409B1"/>
    <w:rsid w:val="00640F1E"/>
    <w:rsid w:val="006D6F72"/>
    <w:rsid w:val="00730D5D"/>
    <w:rsid w:val="00734868"/>
    <w:rsid w:val="00794F29"/>
    <w:rsid w:val="007A3BD8"/>
    <w:rsid w:val="007C029F"/>
    <w:rsid w:val="007E4FB0"/>
    <w:rsid w:val="0080131C"/>
    <w:rsid w:val="0082008A"/>
    <w:rsid w:val="00853560"/>
    <w:rsid w:val="008861DF"/>
    <w:rsid w:val="00886A2B"/>
    <w:rsid w:val="00894B68"/>
    <w:rsid w:val="008B17A4"/>
    <w:rsid w:val="008C51A3"/>
    <w:rsid w:val="008E0EE4"/>
    <w:rsid w:val="008F6523"/>
    <w:rsid w:val="00910BA3"/>
    <w:rsid w:val="009548E7"/>
    <w:rsid w:val="00962FD3"/>
    <w:rsid w:val="00972C5D"/>
    <w:rsid w:val="009A1D21"/>
    <w:rsid w:val="009A4334"/>
    <w:rsid w:val="009C0905"/>
    <w:rsid w:val="009E15D3"/>
    <w:rsid w:val="009E31AD"/>
    <w:rsid w:val="009E68DC"/>
    <w:rsid w:val="00A33634"/>
    <w:rsid w:val="00AC1EEB"/>
    <w:rsid w:val="00AE305C"/>
    <w:rsid w:val="00AF69CC"/>
    <w:rsid w:val="00B319C1"/>
    <w:rsid w:val="00B626FD"/>
    <w:rsid w:val="00B94620"/>
    <w:rsid w:val="00BC6D73"/>
    <w:rsid w:val="00BF582B"/>
    <w:rsid w:val="00C01659"/>
    <w:rsid w:val="00C273DB"/>
    <w:rsid w:val="00C4090E"/>
    <w:rsid w:val="00C46984"/>
    <w:rsid w:val="00C52A65"/>
    <w:rsid w:val="00C57FF3"/>
    <w:rsid w:val="00C75AB5"/>
    <w:rsid w:val="00C92CFC"/>
    <w:rsid w:val="00C971AF"/>
    <w:rsid w:val="00CC3407"/>
    <w:rsid w:val="00CE2CDA"/>
    <w:rsid w:val="00D07F0F"/>
    <w:rsid w:val="00D37E54"/>
    <w:rsid w:val="00D77050"/>
    <w:rsid w:val="00D968DC"/>
    <w:rsid w:val="00E00877"/>
    <w:rsid w:val="00E14507"/>
    <w:rsid w:val="00E32ACD"/>
    <w:rsid w:val="00EC7CC6"/>
    <w:rsid w:val="00EE428A"/>
    <w:rsid w:val="00F544AD"/>
    <w:rsid w:val="00F62306"/>
    <w:rsid w:val="00F66417"/>
    <w:rsid w:val="00F96161"/>
    <w:rsid w:val="00F9787F"/>
    <w:rsid w:val="00FD5EF2"/>
    <w:rsid w:val="00FD7901"/>
    <w:rsid w:val="00FF2BEF"/>
    <w:rsid w:val="011B1310"/>
    <w:rsid w:val="02978F15"/>
    <w:rsid w:val="059D96C1"/>
    <w:rsid w:val="0677D5B8"/>
    <w:rsid w:val="0815933A"/>
    <w:rsid w:val="0910477B"/>
    <w:rsid w:val="09AF767A"/>
    <w:rsid w:val="09D02AEF"/>
    <w:rsid w:val="0C0117CE"/>
    <w:rsid w:val="0E82E79D"/>
    <w:rsid w:val="101A4353"/>
    <w:rsid w:val="101EB7FE"/>
    <w:rsid w:val="106DE0B8"/>
    <w:rsid w:val="11C95DAD"/>
    <w:rsid w:val="1338E757"/>
    <w:rsid w:val="14A0DC12"/>
    <w:rsid w:val="14ABAB30"/>
    <w:rsid w:val="15CB029E"/>
    <w:rsid w:val="176014E6"/>
    <w:rsid w:val="18E732C5"/>
    <w:rsid w:val="1CD933C6"/>
    <w:rsid w:val="1D99E39C"/>
    <w:rsid w:val="1D9E32CF"/>
    <w:rsid w:val="1F3864C4"/>
    <w:rsid w:val="1FFFDF23"/>
    <w:rsid w:val="258B7506"/>
    <w:rsid w:val="25DE6416"/>
    <w:rsid w:val="25DEA4AB"/>
    <w:rsid w:val="28E483C9"/>
    <w:rsid w:val="2A613A56"/>
    <w:rsid w:val="2A80542A"/>
    <w:rsid w:val="2C3900A8"/>
    <w:rsid w:val="2C3EFFE9"/>
    <w:rsid w:val="2D82D8C2"/>
    <w:rsid w:val="2E713646"/>
    <w:rsid w:val="30EF95AE"/>
    <w:rsid w:val="319B5242"/>
    <w:rsid w:val="3486ADEB"/>
    <w:rsid w:val="34E10961"/>
    <w:rsid w:val="360CC259"/>
    <w:rsid w:val="36E17B6A"/>
    <w:rsid w:val="371C60BA"/>
    <w:rsid w:val="3821B5DA"/>
    <w:rsid w:val="3A5A95C3"/>
    <w:rsid w:val="3B39D0F2"/>
    <w:rsid w:val="3F32EB3B"/>
    <w:rsid w:val="414327D5"/>
    <w:rsid w:val="4213C369"/>
    <w:rsid w:val="434E4FAD"/>
    <w:rsid w:val="44453CE3"/>
    <w:rsid w:val="446223DD"/>
    <w:rsid w:val="46B9B8BA"/>
    <w:rsid w:val="47683414"/>
    <w:rsid w:val="47EA6A47"/>
    <w:rsid w:val="4B0EC7BD"/>
    <w:rsid w:val="4BD74AF2"/>
    <w:rsid w:val="4C9A152D"/>
    <w:rsid w:val="4E867BA6"/>
    <w:rsid w:val="4F6ED20A"/>
    <w:rsid w:val="524103EC"/>
    <w:rsid w:val="53085FF3"/>
    <w:rsid w:val="5321FB1E"/>
    <w:rsid w:val="53DD763A"/>
    <w:rsid w:val="552497B4"/>
    <w:rsid w:val="556F34B3"/>
    <w:rsid w:val="590DB9C1"/>
    <w:rsid w:val="59F927C9"/>
    <w:rsid w:val="5C1CDBE4"/>
    <w:rsid w:val="5D0175F4"/>
    <w:rsid w:val="5E27B805"/>
    <w:rsid w:val="5E3FFFAB"/>
    <w:rsid w:val="5E469CF8"/>
    <w:rsid w:val="5EF9C483"/>
    <w:rsid w:val="5FCD882A"/>
    <w:rsid w:val="61911230"/>
    <w:rsid w:val="66E24D1A"/>
    <w:rsid w:val="676FA79C"/>
    <w:rsid w:val="6913D6C7"/>
    <w:rsid w:val="69943709"/>
    <w:rsid w:val="69A96868"/>
    <w:rsid w:val="6BEBFE99"/>
    <w:rsid w:val="6CC6E63D"/>
    <w:rsid w:val="6D3E1372"/>
    <w:rsid w:val="710339DC"/>
    <w:rsid w:val="7260BEDD"/>
    <w:rsid w:val="76BE55A9"/>
    <w:rsid w:val="773AEB7B"/>
    <w:rsid w:val="77C379DF"/>
    <w:rsid w:val="77E0408F"/>
    <w:rsid w:val="788BDB79"/>
    <w:rsid w:val="7B2B3C3A"/>
    <w:rsid w:val="7B789F2F"/>
    <w:rsid w:val="7CF170E1"/>
    <w:rsid w:val="7E72E2A7"/>
    <w:rsid w:val="7ED3579E"/>
    <w:rsid w:val="7FCA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9585"/>
  <w15:chartTrackingRefBased/>
  <w15:docId w15:val="{E152D6B0-AD26-4F8E-A2F9-DDCF0032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8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2008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F6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carolina.edu/apps/policy/doc.php?id=77" TargetMode="Externa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cp.edu/facultystaff/human-resources/benefits/retirement-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shr.nc.gov/policies/appointment-types-and-career-status" TargetMode="External"/><Relationship Id="rId14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78F78B59-AE21-461A-A3C2-88307F3547D4}">
    <t:Anchor>
      <t:Comment id="1905415414"/>
    </t:Anchor>
    <t:History>
      <t:Event id="{7E6AAD11-3C65-4CD9-BAB5-F1F2DA23AA97}" time="2024-04-24T18:29:02.109Z">
        <t:Attribution userId="S::boersma@uncp.edu::9b2df3d1-af2a-4b17-8a58-853c848d33c9" userProvider="AD" userName="Jess Boersma"/>
        <t:Anchor>
          <t:Comment id="1716243390"/>
        </t:Anchor>
        <t:Create/>
      </t:Event>
      <t:Event id="{4DA53A12-E2AE-4110-9CEE-4F2AA89903C9}" time="2024-04-24T18:29:02.109Z">
        <t:Attribution userId="S::boersma@uncp.edu::9b2df3d1-af2a-4b17-8a58-853c848d33c9" userProvider="AD" userName="Jess Boersma"/>
        <t:Anchor>
          <t:Comment id="1716243390"/>
        </t:Anchor>
        <t:Assign userId="S::abullard@uncp.edu::b8a61e43-ebda-4450-b288-fa52f7a7867c" userProvider="AD" userName="Angela Revels"/>
      </t:Event>
      <t:Event id="{4F410676-BD71-455D-A2B8-FC5D13DB6738}" time="2024-04-24T18:29:02.109Z">
        <t:Attribution userId="S::boersma@uncp.edu::9b2df3d1-af2a-4b17-8a58-853c848d33c9" userProvider="AD" userName="Jess Boersma"/>
        <t:Anchor>
          <t:Comment id="1716243390"/>
        </t:Anchor>
        <t:SetTitle title="@Angela Revels Is there a specific policy you're thinking of, Angela? Cabinet is good with the reg."/>
      </t:Event>
    </t:History>
  </t:Task>
  <t:Task id="{BB8123AD-C1E4-4655-87AD-A87BA62073C0}">
    <t:Anchor>
      <t:Comment id="446784583"/>
    </t:Anchor>
    <t:History>
      <t:Event id="{01EA7F15-A44F-464E-872F-0347B6F1CC0A}" time="2024-04-24T18:32:38.782Z">
        <t:Attribution userId="S::boersma@uncp.edu::9b2df3d1-af2a-4b17-8a58-853c848d33c9" userProvider="AD" userName="Jess Boersma"/>
        <t:Anchor>
          <t:Comment id="446784583"/>
        </t:Anchor>
        <t:Create/>
      </t:Event>
      <t:Event id="{A1F198DA-A54C-4298-8381-475A023E3BB9}" time="2024-04-24T18:32:38.782Z">
        <t:Attribution userId="S::boersma@uncp.edu::9b2df3d1-af2a-4b17-8a58-853c848d33c9" userProvider="AD" userName="Jess Boersma"/>
        <t:Anchor>
          <t:Comment id="446784583"/>
        </t:Anchor>
        <t:Assign userId="S::eszterha@uncp.edu::e81549d6-133c-4cd7-b3fa-883a8d8ff460" userProvider="AD" userName="Gabriel Eszterhas"/>
      </t:Event>
      <t:Event id="{AD64AB6D-6909-41BB-9A8B-9B2A69B59862}" time="2024-04-24T18:32:38.782Z">
        <t:Attribution userId="S::boersma@uncp.edu::9b2df3d1-af2a-4b17-8a58-853c848d33c9" userProvider="AD" userName="Jess Boersma"/>
        <t:Anchor>
          <t:Comment id="446784583"/>
        </t:Anchor>
        <t:SetTitle title="@Gabriel Eszterhas Can we say something to make more evergreen, e.g., $500 and $1,000 (indexed to 2024 dollars)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fa481-2aa6-4dc1-b9c1-caf564bea74d" xsi:nil="true"/>
    <lcf76f155ced4ddcb4097134ff3c332f xmlns="fa4b6617-10f3-463d-b533-d58f935aaf4a">
      <Terms xmlns="http://schemas.microsoft.com/office/infopath/2007/PartnerControls"/>
    </lcf76f155ced4ddcb4097134ff3c332f>
    <SharedWithUsers xmlns="2c9fa481-2aa6-4dc1-b9c1-caf564bea74d">
      <UserInfo>
        <DisplayName>Tabitha Cain</DisplayName>
        <AccountId>23</AccountId>
        <AccountType/>
      </UserInfo>
      <UserInfo>
        <DisplayName>Jess Boersma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3F1E99AAAF44480B3A484C03BEBB4" ma:contentTypeVersion="13" ma:contentTypeDescription="Create a new document." ma:contentTypeScope="" ma:versionID="5f2d8915951652fce433c48b8da820ea">
  <xsd:schema xmlns:xsd="http://www.w3.org/2001/XMLSchema" xmlns:xs="http://www.w3.org/2001/XMLSchema" xmlns:p="http://schemas.microsoft.com/office/2006/metadata/properties" xmlns:ns2="fa4b6617-10f3-463d-b533-d58f935aaf4a" xmlns:ns3="2c9fa481-2aa6-4dc1-b9c1-caf564bea74d" targetNamespace="http://schemas.microsoft.com/office/2006/metadata/properties" ma:root="true" ma:fieldsID="7d4eb2931a9ed2451a40b2e4f47353c8" ns2:_="" ns3:_="">
    <xsd:import namespace="fa4b6617-10f3-463d-b533-d58f935aaf4a"/>
    <xsd:import namespace="2c9fa481-2aa6-4dc1-b9c1-caf564bea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6617-10f3-463d-b533-d58f935aa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4fde69-f630-4903-8a58-1964bb065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fa481-2aa6-4dc1-b9c1-caf564bea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9c7d5b-1a82-4662-be6d-78587b666f89}" ma:internalName="TaxCatchAll" ma:showField="CatchAllData" ma:web="2c9fa481-2aa6-4dc1-b9c1-caf564bea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18E35-43C2-4F25-BAE7-3661B434C50D}">
  <ds:schemaRefs>
    <ds:schemaRef ds:uri="http://schemas.microsoft.com/office/2006/metadata/properties"/>
    <ds:schemaRef ds:uri="http://schemas.microsoft.com/office/infopath/2007/PartnerControls"/>
    <ds:schemaRef ds:uri="2c9fa481-2aa6-4dc1-b9c1-caf564bea74d"/>
    <ds:schemaRef ds:uri="fa4b6617-10f3-463d-b533-d58f935aaf4a"/>
  </ds:schemaRefs>
</ds:datastoreItem>
</file>

<file path=customXml/itemProps2.xml><?xml version="1.0" encoding="utf-8"?>
<ds:datastoreItem xmlns:ds="http://schemas.openxmlformats.org/officeDocument/2006/customXml" ds:itemID="{C9869BF5-6213-4749-A74E-63902441A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C1288-4D2B-4447-B5AB-8FCE822D6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6617-10f3-463d-b533-d58f935aaf4a"/>
    <ds:schemaRef ds:uri="2c9fa481-2aa6-4dc1-b9c1-caf564bea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4</DocSecurity>
  <Lines>21</Lines>
  <Paragraphs>6</Paragraphs>
  <ScaleCrop>false</ScaleCrop>
  <Company>UNC Pembroke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Boersma</dc:creator>
  <cp:keywords/>
  <dc:description/>
  <cp:lastModifiedBy>M. Gordon  Byrd</cp:lastModifiedBy>
  <cp:revision>2</cp:revision>
  <dcterms:created xsi:type="dcterms:W3CDTF">2024-05-01T22:18:00Z</dcterms:created>
  <dcterms:modified xsi:type="dcterms:W3CDTF">2024-05-01T22:18:00Z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2024-03-05T13:57:14Z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6334be99-e73c-4627-b4e8-5510f90d1959</vt:lpwstr>
  </property>
  <property fmtid="{D5CDD505-2E9C-101B-9397-08002B2CF9AE}" pid="8" name="MSIP_Label_d02437dd-2777-4767-9eac-36c9d699896f_ContentBits">
    <vt:lpwstr>0</vt:lpwstr>
  </property>
  <property fmtid="{D5CDD505-2E9C-101B-9397-08002B2CF9AE}" pid="9" name="ContentTypeId">
    <vt:lpwstr>0x010100A1A3F1E99AAAF44480B3A484C03BEBB4</vt:lpwstr>
  </property>
  <property fmtid="{D5CDD505-2E9C-101B-9397-08002B2CF9AE}" pid="10" name="MediaServiceImageTags">
    <vt:lpwstr/>
  </property>
</Properties>
</file>